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szCs w:val="36"/>
          <w:lang w:val="en-US" w:eastAsia="zh-CN"/>
        </w:rPr>
      </w:pPr>
    </w:p>
    <w:p>
      <w:pPr>
        <w:jc w:val="center"/>
        <w:rPr>
          <w:rFonts w:hint="eastAsia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实训指导教师操作说明</w:t>
      </w:r>
    </w:p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ascii="仿宋" w:hAnsi="仿宋" w:eastAsia="仿宋"/>
          <w:b w:val="0"/>
          <w:bCs/>
          <w:sz w:val="28"/>
          <w:szCs w:val="28"/>
        </w:rPr>
        <w:t>目录</w:t>
      </w:r>
    </w:p>
    <w:p>
      <w:pPr>
        <w:pStyle w:val="7"/>
        <w:tabs>
          <w:tab w:val="right" w:leader="dot" w:pos="8306"/>
        </w:tabs>
        <w:rPr>
          <w:sz w:val="28"/>
          <w:szCs w:val="28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 TOC \o "1-3" \h \z \u 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HYPERLINK \l _Toc26778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 xml:space="preserve">1、 </w:t>
      </w:r>
      <w:r>
        <w:rPr>
          <w:rFonts w:hint="eastAsia" w:ascii="仿宋" w:hAnsi="仿宋" w:eastAsia="仿宋"/>
          <w:sz w:val="28"/>
          <w:szCs w:val="28"/>
        </w:rPr>
        <w:t>登录系统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_Toc26778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HYPERLINK \l _Toc19560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 xml:space="preserve">2、 </w:t>
      </w:r>
      <w:r>
        <w:rPr>
          <w:rFonts w:ascii="仿宋" w:hAnsi="仿宋" w:eastAsia="仿宋"/>
          <w:sz w:val="28"/>
          <w:szCs w:val="28"/>
        </w:rPr>
        <w:t>教学任务查询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_Toc19560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HYPERLINK \l _Toc5025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 xml:space="preserve">3、 </w:t>
      </w:r>
      <w:r>
        <w:rPr>
          <w:rFonts w:hint="eastAsia" w:ascii="仿宋" w:hAnsi="仿宋" w:eastAsia="仿宋"/>
          <w:sz w:val="28"/>
          <w:szCs w:val="28"/>
        </w:rPr>
        <w:t>教学计划制定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_Toc5025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HYPERLINK \l _Toc24188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 xml:space="preserve">4、 </w:t>
      </w:r>
      <w:r>
        <w:rPr>
          <w:rFonts w:hint="eastAsia" w:ascii="仿宋" w:hAnsi="仿宋" w:eastAsia="仿宋"/>
          <w:sz w:val="28"/>
          <w:szCs w:val="28"/>
        </w:rPr>
        <w:t>实验课表查询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_Toc24188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10</w:t>
      </w:r>
      <w:r>
        <w:rPr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7"/>
        <w:tabs>
          <w:tab w:val="right" w:leader="dot" w:pos="8306"/>
        </w:tabs>
        <w:rPr>
          <w:sz w:val="32"/>
          <w:szCs w:val="32"/>
        </w:rPr>
      </w:pP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HYPERLINK \l _Toc29447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default" w:ascii="仿宋" w:hAnsi="仿宋" w:eastAsia="仿宋"/>
          <w:sz w:val="28"/>
          <w:szCs w:val="28"/>
        </w:rPr>
        <w:t xml:space="preserve">5、 </w:t>
      </w:r>
      <w:r>
        <w:rPr>
          <w:rFonts w:hint="eastAsia" w:ascii="仿宋" w:hAnsi="仿宋" w:eastAsia="仿宋"/>
          <w:sz w:val="28"/>
          <w:szCs w:val="28"/>
        </w:rPr>
        <w:t>教学计划调整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_Toc29447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11</w:t>
      </w:r>
      <w:r>
        <w:rPr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end"/>
      </w: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仿宋" w:hAnsi="仿宋" w:eastAsia="仿宋"/>
          <w:sz w:val="28"/>
          <w:szCs w:val="28"/>
        </w:rPr>
      </w:pPr>
    </w:p>
    <w:p>
      <w:pPr>
        <w:jc w:val="both"/>
        <w:rPr>
          <w:rFonts w:ascii="仿宋" w:hAnsi="仿宋" w:eastAsia="仿宋"/>
          <w:sz w:val="28"/>
          <w:szCs w:val="28"/>
        </w:rPr>
      </w:pPr>
    </w:p>
    <w:p>
      <w:pPr>
        <w:pStyle w:val="14"/>
        <w:numPr>
          <w:ilvl w:val="0"/>
          <w:numId w:val="2"/>
        </w:numPr>
        <w:ind w:firstLineChars="0"/>
        <w:jc w:val="left"/>
        <w:outlineLvl w:val="0"/>
        <w:rPr>
          <w:rFonts w:hint="eastAsia" w:ascii="仿宋" w:hAnsi="仿宋" w:eastAsia="仿宋"/>
          <w:sz w:val="28"/>
          <w:szCs w:val="28"/>
        </w:rPr>
      </w:pPr>
      <w:bookmarkStart w:id="0" w:name="_Toc26778"/>
      <w:r>
        <w:rPr>
          <w:rFonts w:hint="eastAsia" w:ascii="仿宋" w:hAnsi="仿宋" w:eastAsia="仿宋"/>
          <w:sz w:val="28"/>
          <w:szCs w:val="28"/>
        </w:rPr>
        <w:t>登录系统</w:t>
      </w:r>
      <w:bookmarkEnd w:id="0"/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实践教学管理</w:t>
      </w:r>
      <w:r>
        <w:rPr>
          <w:rFonts w:hint="eastAsia" w:ascii="仿宋" w:hAnsi="仿宋" w:eastAsia="仿宋"/>
          <w:sz w:val="28"/>
          <w:szCs w:val="28"/>
        </w:rPr>
        <w:t>平台，网址：</w:t>
      </w:r>
      <w:r>
        <w:fldChar w:fldCharType="begin"/>
      </w:r>
      <w:r>
        <w:instrText xml:space="preserve"> HYPERLINK "http://train.sxri.net/" </w:instrText>
      </w:r>
      <w:r>
        <w:fldChar w:fldCharType="separate"/>
      </w:r>
      <w:r>
        <w:rPr>
          <w:rStyle w:val="10"/>
          <w:rFonts w:ascii="仿宋" w:hAnsi="仿宋" w:eastAsia="仿宋"/>
          <w:sz w:val="28"/>
          <w:szCs w:val="28"/>
        </w:rPr>
        <w:t>http://train.sxri.net/</w:t>
      </w:r>
      <w:r>
        <w:rPr>
          <w:rStyle w:val="10"/>
          <w:rFonts w:ascii="仿宋" w:hAnsi="仿宋" w:eastAsia="仿宋"/>
          <w:sz w:val="28"/>
          <w:szCs w:val="28"/>
        </w:rPr>
        <w:fldChar w:fldCharType="end"/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用户名为工号，初始密码为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123456</w:t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第一次修改密码后第二次登录使用修改后密码进行登录，请谨慎设置密保问题，用于忘记密码后找回密码使用</w:t>
      </w:r>
    </w:p>
    <w:p>
      <w:pPr>
        <w:pStyle w:val="14"/>
        <w:numPr>
          <w:ilvl w:val="0"/>
          <w:numId w:val="2"/>
        </w:numPr>
        <w:ind w:firstLineChars="0"/>
        <w:jc w:val="left"/>
        <w:outlineLvl w:val="0"/>
        <w:rPr>
          <w:rFonts w:hint="eastAsia" w:ascii="仿宋" w:hAnsi="仿宋" w:eastAsia="仿宋"/>
          <w:sz w:val="28"/>
          <w:szCs w:val="28"/>
        </w:rPr>
      </w:pPr>
      <w:bookmarkStart w:id="1" w:name="_Toc19560"/>
      <w:r>
        <w:rPr>
          <w:rFonts w:ascii="仿宋" w:hAnsi="仿宋" w:eastAsia="仿宋"/>
          <w:sz w:val="28"/>
          <w:szCs w:val="28"/>
        </w:rPr>
        <w:t>教学任务查询</w:t>
      </w:r>
      <w:bookmarkEnd w:id="1"/>
    </w:p>
    <w:p>
      <w:pPr>
        <w:ind w:left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进行教学计划制定前，可以在如下截图功能查询当前学期所承担实验课程教学任务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543050"/>
            <wp:effectExtent l="19050" t="0" r="254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t>注意：只需要制定含实验课程教学计划！</w:t>
      </w:r>
    </w:p>
    <w:p>
      <w:pPr>
        <w:pStyle w:val="14"/>
        <w:numPr>
          <w:ilvl w:val="0"/>
          <w:numId w:val="2"/>
        </w:numPr>
        <w:ind w:firstLineChars="0"/>
        <w:jc w:val="left"/>
        <w:outlineLvl w:val="0"/>
        <w:rPr>
          <w:rFonts w:ascii="仿宋" w:hAnsi="仿宋" w:eastAsia="仿宋"/>
          <w:sz w:val="28"/>
          <w:szCs w:val="28"/>
        </w:rPr>
      </w:pPr>
      <w:bookmarkStart w:id="2" w:name="_Toc5025"/>
      <w:r>
        <w:rPr>
          <w:rFonts w:hint="eastAsia" w:ascii="仿宋" w:hAnsi="仿宋" w:eastAsia="仿宋"/>
          <w:sz w:val="28"/>
          <w:szCs w:val="28"/>
        </w:rPr>
        <w:t>教学计划制定</w:t>
      </w:r>
      <w:bookmarkEnd w:id="2"/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打开“实践教学管理—教学计划制定—教学计划制定”功能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738630"/>
            <wp:effectExtent l="19050" t="0" r="2540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第一步，点击功能栏“新增”按钮</w:t>
      </w:r>
      <w:r>
        <w:rPr>
          <w:rFonts w:hint="eastAsia" w:ascii="仿宋" w:hAnsi="仿宋" w:eastAsia="仿宋"/>
          <w:sz w:val="28"/>
          <w:szCs w:val="28"/>
        </w:rPr>
        <w:t>开始课程教学计划制定；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59990"/>
            <wp:effectExtent l="19050" t="0" r="2540" b="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第二步，选择安排的实验课程；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60340" cy="2431415"/>
            <wp:effectExtent l="0" t="0" r="16510" b="6985"/>
            <wp:docPr id="20" name="图片 16" descr="C:\Users\Administrator\Desktop\微信图片编辑_20210226141725.jpg微信图片编辑_2021022614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 descr="C:\Users\Administrator\Desktop\微信图片编辑_20210226141725.jpg微信图片编辑_202102261417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3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说明：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此平台教学任务与课程课表已经对接正方系统，课程来源可以直接从教学任务内选择，</w:t>
      </w:r>
      <w:r>
        <w:rPr>
          <w:rFonts w:hint="eastAsia" w:ascii="仿宋" w:hAnsi="仿宋" w:eastAsia="仿宋"/>
          <w:color w:val="FF0000"/>
          <w:sz w:val="28"/>
          <w:szCs w:val="28"/>
        </w:rPr>
        <w:t>如果从教务任务、课程课表均无法检索到所需安排课程信息，请从课程库选择课程！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第三步，选择上课实验班级；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736215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说明：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如果实验课程选择来源于教学任务，此处直接关联授课班级。如需手动选择，</w:t>
      </w:r>
      <w:r>
        <w:rPr>
          <w:rFonts w:hint="eastAsia" w:ascii="仿宋" w:hAnsi="仿宋" w:eastAsia="仿宋"/>
          <w:color w:val="FF0000"/>
          <w:sz w:val="28"/>
          <w:szCs w:val="28"/>
        </w:rPr>
        <w:t>可以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直接</w:t>
      </w:r>
      <w:r>
        <w:rPr>
          <w:rFonts w:hint="eastAsia" w:ascii="仿宋" w:hAnsi="仿宋" w:eastAsia="仿宋"/>
          <w:color w:val="FF0000"/>
          <w:sz w:val="28"/>
          <w:szCs w:val="28"/>
        </w:rPr>
        <w:t>输入班级名称关键字进行检索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。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第四步，确定班级分组名称及分组人数；</w:t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（1）需要分组：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741170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774825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不需要分组：</w:t>
      </w:r>
    </w:p>
    <w:p>
      <w:pPr>
        <w:numPr>
          <w:ilvl w:val="0"/>
          <w:numId w:val="0"/>
        </w:num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355590" cy="1774825"/>
            <wp:effectExtent l="0" t="0" r="16510" b="15875"/>
            <wp:docPr id="1" name="图片 1" descr="C:\Users\Administrator\Desktop\微信图片编辑_20210226142726.jpg微信图片编辑_2021022614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编辑_20210226142726.jpg微信图片编辑_202102261427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177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第五步，选择开出项目；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2536825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说明：如果在点击“选择开出项目”页面没有显示任何项目信息，可以点击“显示全部项目”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1017905"/>
            <wp:effectExtent l="1905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如果在全部项目中都无法检索到开出项目，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说明系统内无此项目，</w:t>
      </w:r>
      <w:r>
        <w:rPr>
          <w:rFonts w:hint="eastAsia" w:ascii="仿宋" w:hAnsi="仿宋" w:eastAsia="仿宋"/>
          <w:sz w:val="28"/>
          <w:szCs w:val="28"/>
        </w:rPr>
        <w:t>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联系实训中心进行项目维护。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第六步，选择上课实验教师、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实验人员（实训室管理员）、</w:t>
      </w:r>
      <w:r>
        <w:rPr>
          <w:rFonts w:hint="eastAsia" w:ascii="仿宋" w:hAnsi="仿宋" w:eastAsia="仿宋"/>
          <w:sz w:val="28"/>
          <w:szCs w:val="28"/>
        </w:rPr>
        <w:t>实验地点；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1135" cy="2421890"/>
            <wp:effectExtent l="0" t="0" r="5715" b="16510"/>
            <wp:docPr id="8" name="图片 13" descr="C:\Users\Administrator\Desktop\1614325107(1).png16143251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C:\Users\Administrator\Desktop\1614325107(1).png1614325107(1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897505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选择</w:t>
      </w:r>
      <w:r>
        <w:rPr>
          <w:rFonts w:hint="eastAsia" w:ascii="仿宋" w:hAnsi="仿宋" w:eastAsia="仿宋"/>
          <w:sz w:val="28"/>
          <w:szCs w:val="28"/>
        </w:rPr>
        <w:t>实验地点时对应的应用模式逻辑与如上截图选择教师中说明的一致，请灵活应用。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第七步，安排上课时间；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04460" cy="1799590"/>
            <wp:effectExtent l="0" t="0" r="15240" b="10160"/>
            <wp:docPr id="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1324" b="4233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通过按钮选择时间操作步骤如下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004695"/>
            <wp:effectExtent l="19050" t="0" r="2540" b="0"/>
            <wp:docPr id="1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t>说明：选择时间节次时，应用模式默认为“该行记录”，表示时间应用到当前行实验项目。确定</w:t>
      </w:r>
      <w:r>
        <w:rPr>
          <w:rFonts w:hint="eastAsia" w:ascii="仿宋" w:hAnsi="仿宋" w:eastAsia="仿宋"/>
          <w:color w:val="FF0000"/>
          <w:sz w:val="28"/>
          <w:szCs w:val="28"/>
        </w:rPr>
        <w:t>模式为</w:t>
      </w:r>
      <w:r>
        <w:rPr>
          <w:rFonts w:ascii="仿宋" w:hAnsi="仿宋" w:eastAsia="仿宋"/>
          <w:color w:val="FF0000"/>
          <w:sz w:val="28"/>
          <w:szCs w:val="28"/>
        </w:rPr>
        <w:t>“所有记录”，表示时间应用到开出的全部实验项目。确定模式为“学时分配”，系统会进行时间循环，即一次可以把所选择开出实验项目的上课时间全部选好，</w:t>
      </w:r>
      <w:r>
        <w:rPr>
          <w:rFonts w:hint="eastAsia" w:ascii="仿宋" w:hAnsi="仿宋" w:eastAsia="仿宋"/>
          <w:color w:val="FF0000"/>
          <w:sz w:val="28"/>
          <w:szCs w:val="28"/>
        </w:rPr>
        <w:t>需要</w:t>
      </w:r>
      <w:r>
        <w:rPr>
          <w:rFonts w:ascii="仿宋" w:hAnsi="仿宋" w:eastAsia="仿宋"/>
          <w:color w:val="FF0000"/>
          <w:sz w:val="28"/>
          <w:szCs w:val="28"/>
        </w:rPr>
        <w:t>设置好每个开出实验项目的批次数，系统自动进行循环分配安排时间</w:t>
      </w:r>
      <w:r>
        <w:rPr>
          <w:rFonts w:hint="eastAsia" w:ascii="仿宋" w:hAnsi="仿宋" w:eastAsia="仿宋"/>
          <w:color w:val="FF0000"/>
          <w:sz w:val="28"/>
          <w:szCs w:val="28"/>
        </w:rPr>
        <w:t>。循环分配的规则如下</w:t>
      </w:r>
    </w:p>
    <w:p>
      <w:pPr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从选择的开始周进行循环；</w:t>
      </w:r>
    </w:p>
    <w:p>
      <w:pPr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依据开出项目实验学时大小来匹配节次进行循环。</w:t>
      </w:r>
    </w:p>
    <w:p>
      <w:pPr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依据开出项目设置的批次来确定实验项目循环几次。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369820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注意：若选择学时分配，会出现设置实验项目分批次数，如需分批次进行实验，直接手动修改分批数即可,无需分批次则直接点击确定。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334895"/>
            <wp:effectExtent l="0" t="0" r="2540" b="8255"/>
            <wp:docPr id="3" name="图片 3" descr="C:\Users\Administrator\Desktop\微信图片_20210303174629.png微信图片_2021030317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10303174629.png微信图片_2021030317462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第八步，预览计划，确定安排信息无误后，点击“保存”完成安排；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07920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337435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2475230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908175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184910"/>
            <wp:effectExtent l="19050" t="0" r="2540" b="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653540"/>
            <wp:effectExtent l="19050" t="0" r="2540" b="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未审核之前，已经提交申请的数据可以点击“撤回”后修改调整；经过审核后的数据不能进行修改，如需修改，请联系审核状态中相关人员驳回。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drawing>
          <wp:inline distT="0" distB="0" distL="0" distR="0">
            <wp:extent cx="5274310" cy="2359660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说明：新增保存了教学计划后，再次点击新增时系统会提示“加载上次制定内容”点击“加载内容”可以加载上次制定的信息进行二次安排！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九</w:t>
      </w:r>
      <w:r>
        <w:rPr>
          <w:rFonts w:ascii="仿宋" w:hAnsi="仿宋" w:eastAsia="仿宋"/>
          <w:sz w:val="28"/>
          <w:szCs w:val="28"/>
        </w:rPr>
        <w:t>步，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等待二级学院及实训室管理员审核</w:t>
      </w:r>
      <w:r>
        <w:rPr>
          <w:rFonts w:ascii="仿宋" w:hAnsi="仿宋" w:eastAsia="仿宋"/>
          <w:sz w:val="28"/>
          <w:szCs w:val="28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_GB2312" w:hAnsi="楷体" w:eastAsia="仿宋_GB2312" w:cstheme="minorBidi"/>
          <w:color w:val="FF0000"/>
          <w:sz w:val="28"/>
          <w:szCs w:val="28"/>
          <w:lang w:val="en-US" w:eastAsia="zh-CN" w:bidi="ar-SA"/>
        </w:rPr>
      </w:pPr>
      <w:r>
        <w:rPr>
          <w:rFonts w:hint="eastAsia" w:ascii="仿宋_GB2312" w:hAnsi="楷体" w:eastAsia="仿宋_GB2312" w:cstheme="minorBidi"/>
          <w:sz w:val="28"/>
          <w:szCs w:val="28"/>
          <w:lang w:val="en-US" w:eastAsia="zh-CN" w:bidi="ar-SA"/>
        </w:rPr>
        <w:t>实验项目安排进行申请后，平台会自动将申请推送到开课学院实践教学科科长处（一级审核）及实训室管理员（二级审核）处，状态显示为“等待学院审核”、“等待上课实训室管理员审核”，</w:t>
      </w:r>
      <w:r>
        <w:rPr>
          <w:rFonts w:hint="eastAsia" w:ascii="仿宋_GB2312" w:hAnsi="楷体" w:eastAsia="仿宋_GB2312" w:cstheme="minorBidi"/>
          <w:color w:val="FF0000"/>
          <w:sz w:val="28"/>
          <w:szCs w:val="28"/>
          <w:lang w:val="en-US" w:eastAsia="zh-CN" w:bidi="ar-SA"/>
        </w:rPr>
        <w:t>教师用户实验教学计划安排操作结束。接下来只需关注申请状态，状态为“审核通过”，即可以导出课表。</w:t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drawing>
          <wp:inline distT="0" distB="0" distL="114300" distR="114300">
            <wp:extent cx="5195570" cy="1496060"/>
            <wp:effectExtent l="0" t="0" r="5080" b="8890"/>
            <wp:docPr id="54" name="图片 25" descr="C:\Users\Administrator\Desktop\微信图片_20210303175503.png微信图片_20210303175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5" descr="C:\Users\Administrator\Desktop\微信图片_20210303175503.png微信图片_20210303175503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ind w:left="720" w:leftChars="0" w:hanging="720" w:firstLineChars="0"/>
        <w:jc w:val="left"/>
        <w:outlineLvl w:val="0"/>
        <w:rPr>
          <w:rFonts w:ascii="仿宋" w:hAnsi="仿宋" w:eastAsia="仿宋"/>
          <w:sz w:val="28"/>
          <w:szCs w:val="28"/>
        </w:rPr>
      </w:pPr>
      <w:bookmarkStart w:id="3" w:name="_Toc24188"/>
      <w:r>
        <w:rPr>
          <w:rFonts w:hint="eastAsia" w:ascii="仿宋" w:hAnsi="仿宋" w:eastAsia="仿宋"/>
          <w:sz w:val="28"/>
          <w:szCs w:val="28"/>
        </w:rPr>
        <w:t>实验课表查询</w:t>
      </w:r>
      <w:bookmarkEnd w:id="3"/>
    </w:p>
    <w:p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打开“实践教学管理—实验课表查询”功能</w:t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bookmarkStart w:id="5" w:name="_GoBack"/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34940" cy="1642745"/>
            <wp:effectExtent l="0" t="0" r="3810" b="14605"/>
            <wp:docPr id="27" name="图片 34" descr="C:\Users\jgfjgffj\Desktop\1630203488(1).png16302034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4" descr="C:\Users\jgfjgffj\Desktop\1630203488(1).png1630203488(1)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164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74310" cy="1436370"/>
            <wp:effectExtent l="19050" t="0" r="2540" b="0"/>
            <wp:docPr id="2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74310" cy="1692910"/>
            <wp:effectExtent l="0" t="0" r="2540" b="2540"/>
            <wp:docPr id="30" name="图片 40" descr="C:\Users\jgfjgffj\Desktop\1630202767(1).png16302027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0" descr="C:\Users\jgfjgffj\Desktop\1630202767(1).png1630202767(1)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ind w:left="720" w:leftChars="0" w:hanging="720" w:firstLineChars="0"/>
        <w:jc w:val="left"/>
        <w:outlineLvl w:val="0"/>
        <w:rPr>
          <w:rFonts w:ascii="仿宋" w:hAnsi="仿宋" w:eastAsia="仿宋"/>
          <w:sz w:val="28"/>
          <w:szCs w:val="28"/>
        </w:rPr>
      </w:pPr>
      <w:bookmarkStart w:id="4" w:name="_Toc29447"/>
      <w:r>
        <w:rPr>
          <w:rFonts w:hint="eastAsia" w:ascii="仿宋" w:hAnsi="仿宋" w:eastAsia="仿宋"/>
          <w:sz w:val="28"/>
          <w:szCs w:val="28"/>
        </w:rPr>
        <w:t>教学计划调整</w:t>
      </w:r>
      <w:bookmarkEnd w:id="4"/>
    </w:p>
    <w:p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打开“实践教学管理—实验教学计划调整—教学计划调整”功能</w:t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80025" cy="1591945"/>
            <wp:effectExtent l="0" t="0" r="15875" b="8255"/>
            <wp:docPr id="43" name="图片 43" descr="C:\Users\Administrator\Desktop\微信图片_20210304084236.png微信图片_20210304084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strator\Desktop\微信图片_20210304084236.png微信图片_2021030408423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74310" cy="2112010"/>
            <wp:effectExtent l="19050" t="0" r="2540" b="0"/>
            <wp:docPr id="3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74310" cy="2013585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5274310" cy="1450975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color w:val="FF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F682B"/>
    <w:multiLevelType w:val="multilevel"/>
    <w:tmpl w:val="5BBF682B"/>
    <w:lvl w:ilvl="0" w:tentative="0">
      <w:start w:val="1"/>
      <w:numFmt w:val="chineseCountingThousand"/>
      <w:suff w:val="nothing"/>
      <w:lvlText w:val="%1."/>
      <w:lvlJc w:val="left"/>
      <w:pPr>
        <w:ind w:left="425" w:hanging="425"/>
      </w:pPr>
      <w:rPr>
        <w:rFonts w:hint="eastAsia" w:ascii="黑体" w:eastAsia="黑体"/>
        <w:b w:val="0"/>
        <w:i w:val="0"/>
        <w:color w:val="auto"/>
        <w:sz w:val="36"/>
      </w:rPr>
    </w:lvl>
    <w:lvl w:ilvl="1" w:tentative="0">
      <w:start w:val="1"/>
      <w:numFmt w:val="decimal"/>
      <w:pStyle w:val="3"/>
      <w:suff w:val="nothing"/>
      <w:lvlText w:val="%2."/>
      <w:lvlJc w:val="left"/>
      <w:pPr>
        <w:ind w:left="1418" w:hanging="567"/>
      </w:pPr>
      <w:rPr>
        <w:rFonts w:hint="eastAsia" w:ascii="黑体" w:eastAsia="黑体"/>
        <w:b w:val="0"/>
        <w:i w:val="0"/>
        <w:sz w:val="30"/>
      </w:rPr>
    </w:lvl>
    <w:lvl w:ilvl="2" w:tentative="0">
      <w:start w:val="1"/>
      <w:numFmt w:val="decimal"/>
      <w:suff w:val="nothing"/>
      <w:lvlText w:val="%2.%3."/>
      <w:lvlJc w:val="left"/>
      <w:pPr>
        <w:ind w:left="709" w:hanging="709"/>
      </w:pPr>
      <w:rPr>
        <w:rFonts w:hint="eastAsia" w:ascii="黑体" w:eastAsia="黑体"/>
        <w:b w:val="0"/>
        <w:i w:val="0"/>
        <w:sz w:val="30"/>
      </w:rPr>
    </w:lvl>
    <w:lvl w:ilvl="3" w:tentative="0">
      <w:start w:val="1"/>
      <w:numFmt w:val="decimal"/>
      <w:suff w:val="nothing"/>
      <w:lvlText w:val="%2.%3.%4."/>
      <w:lvlJc w:val="left"/>
      <w:pPr>
        <w:ind w:left="851" w:hanging="851"/>
      </w:pPr>
      <w:rPr>
        <w:rFonts w:hint="eastAsia" w:ascii="黑体" w:eastAsia="黑体"/>
        <w:b w:val="0"/>
        <w:i w:val="0"/>
        <w:sz w:val="24"/>
      </w:rPr>
    </w:lvl>
    <w:lvl w:ilvl="4" w:tentative="0">
      <w:start w:val="1"/>
      <w:numFmt w:val="decimal"/>
      <w:lvlText w:val="%2.%3.%4.%5."/>
      <w:lvlJc w:val="left"/>
      <w:pPr>
        <w:ind w:left="1702" w:hanging="99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5D3341A9"/>
    <w:multiLevelType w:val="multilevel"/>
    <w:tmpl w:val="5D3341A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B724F5"/>
    <w:multiLevelType w:val="singleLevel"/>
    <w:tmpl w:val="72B724F5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23"/>
    <w:rsid w:val="00025653"/>
    <w:rsid w:val="000739E9"/>
    <w:rsid w:val="00074CFE"/>
    <w:rsid w:val="000A6DB7"/>
    <w:rsid w:val="000B3E85"/>
    <w:rsid w:val="000D288B"/>
    <w:rsid w:val="000D2A10"/>
    <w:rsid w:val="000D7CD5"/>
    <w:rsid w:val="00103DE6"/>
    <w:rsid w:val="00117DDD"/>
    <w:rsid w:val="001B1763"/>
    <w:rsid w:val="00264E4E"/>
    <w:rsid w:val="00266D92"/>
    <w:rsid w:val="00281636"/>
    <w:rsid w:val="00281BE5"/>
    <w:rsid w:val="003044A4"/>
    <w:rsid w:val="0035629E"/>
    <w:rsid w:val="00364EC5"/>
    <w:rsid w:val="003750DD"/>
    <w:rsid w:val="003B7435"/>
    <w:rsid w:val="003C27D2"/>
    <w:rsid w:val="003E1F9F"/>
    <w:rsid w:val="003E567A"/>
    <w:rsid w:val="0041295F"/>
    <w:rsid w:val="00420A2B"/>
    <w:rsid w:val="004470A3"/>
    <w:rsid w:val="00465ECF"/>
    <w:rsid w:val="00524E4F"/>
    <w:rsid w:val="0057334F"/>
    <w:rsid w:val="005E7123"/>
    <w:rsid w:val="00637CAB"/>
    <w:rsid w:val="0067763B"/>
    <w:rsid w:val="00693E50"/>
    <w:rsid w:val="006C44AE"/>
    <w:rsid w:val="006D30E6"/>
    <w:rsid w:val="00742001"/>
    <w:rsid w:val="0076385F"/>
    <w:rsid w:val="00773A95"/>
    <w:rsid w:val="00794453"/>
    <w:rsid w:val="007D63EF"/>
    <w:rsid w:val="008231C4"/>
    <w:rsid w:val="00861EB5"/>
    <w:rsid w:val="008869D7"/>
    <w:rsid w:val="008A0545"/>
    <w:rsid w:val="008F2B21"/>
    <w:rsid w:val="0093551A"/>
    <w:rsid w:val="009908F0"/>
    <w:rsid w:val="009966BF"/>
    <w:rsid w:val="009F1367"/>
    <w:rsid w:val="00A5053D"/>
    <w:rsid w:val="00A65F96"/>
    <w:rsid w:val="00A90E94"/>
    <w:rsid w:val="00AA1589"/>
    <w:rsid w:val="00AB1788"/>
    <w:rsid w:val="00AC476B"/>
    <w:rsid w:val="00AC6EB9"/>
    <w:rsid w:val="00AE36D3"/>
    <w:rsid w:val="00B129D0"/>
    <w:rsid w:val="00B32253"/>
    <w:rsid w:val="00B72FF9"/>
    <w:rsid w:val="00B737F9"/>
    <w:rsid w:val="00BB2E73"/>
    <w:rsid w:val="00BF5256"/>
    <w:rsid w:val="00BF7C2E"/>
    <w:rsid w:val="00C06FC6"/>
    <w:rsid w:val="00C23DCA"/>
    <w:rsid w:val="00C244F2"/>
    <w:rsid w:val="00C47639"/>
    <w:rsid w:val="00C516ED"/>
    <w:rsid w:val="00CF709F"/>
    <w:rsid w:val="00D26D15"/>
    <w:rsid w:val="00D35CD4"/>
    <w:rsid w:val="00D6286A"/>
    <w:rsid w:val="00D64A84"/>
    <w:rsid w:val="00D71D71"/>
    <w:rsid w:val="00D81B52"/>
    <w:rsid w:val="00D86016"/>
    <w:rsid w:val="00D968E4"/>
    <w:rsid w:val="00DF7876"/>
    <w:rsid w:val="00E0187C"/>
    <w:rsid w:val="00E23717"/>
    <w:rsid w:val="00E7432C"/>
    <w:rsid w:val="00E903B6"/>
    <w:rsid w:val="00EA0223"/>
    <w:rsid w:val="00EA2862"/>
    <w:rsid w:val="00EC3F2A"/>
    <w:rsid w:val="00EF2610"/>
    <w:rsid w:val="00F564E5"/>
    <w:rsid w:val="00F64770"/>
    <w:rsid w:val="00F74856"/>
    <w:rsid w:val="00FB24A4"/>
    <w:rsid w:val="00FB4FD8"/>
    <w:rsid w:val="00FD3618"/>
    <w:rsid w:val="00FD651A"/>
    <w:rsid w:val="07286A5D"/>
    <w:rsid w:val="1AFF4220"/>
    <w:rsid w:val="22B90B99"/>
    <w:rsid w:val="2E4930B6"/>
    <w:rsid w:val="350B50BA"/>
    <w:rsid w:val="396B7A35"/>
    <w:rsid w:val="3CF57CAF"/>
    <w:rsid w:val="3E025E9F"/>
    <w:rsid w:val="476E20E6"/>
    <w:rsid w:val="5A687337"/>
    <w:rsid w:val="63E82864"/>
    <w:rsid w:val="6BAA35FC"/>
    <w:rsid w:val="7409748D"/>
    <w:rsid w:val="74334150"/>
    <w:rsid w:val="7542435E"/>
    <w:rsid w:val="7F8E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320" w:after="120"/>
      <w:ind w:left="1198" w:leftChars="100" w:right="100" w:rightChars="100"/>
      <w:outlineLvl w:val="1"/>
    </w:pPr>
    <w:rPr>
      <w:rFonts w:asciiTheme="majorHAnsi" w:hAnsiTheme="majorHAnsi" w:eastAsiaTheme="majorEastAsia" w:cstheme="majorBidi"/>
      <w:b/>
      <w:bCs/>
      <w:sz w:val="30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customXml" Target="../customXml/item2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A90B7-B410-4C94-B2BF-C00694AA7D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262</Words>
  <Characters>1500</Characters>
  <Lines>12</Lines>
  <Paragraphs>3</Paragraphs>
  <TotalTime>25</TotalTime>
  <ScaleCrop>false</ScaleCrop>
  <LinksUpToDate>false</LinksUpToDate>
  <CharactersWithSpaces>1759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2020-03-04T06:37:00Z</dcterms:created>
  <dc:creator>wx</dc:creator>
  <cp:lastModifiedBy>孙梦茹</cp:lastModifiedBy>
  <dcterms:modified xsi:type="dcterms:W3CDTF">2021-08-29T02:19:09Z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