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2D5B" w:rsidRDefault="00EF2D5B">
      <w:pPr>
        <w:adjustRightInd w:val="0"/>
        <w:snapToGrid w:val="0"/>
        <w:spacing w:afterLines="50" w:after="156" w:line="500" w:lineRule="exact"/>
        <w:rPr>
          <w:rFonts w:ascii="黑体" w:eastAsia="黑体" w:hAnsi="黑体"/>
          <w:b/>
          <w:sz w:val="28"/>
          <w:szCs w:val="28"/>
        </w:rPr>
      </w:pPr>
    </w:p>
    <w:p w:rsidR="00EF2D5B" w:rsidRDefault="00000000">
      <w:pPr>
        <w:adjustRightInd w:val="0"/>
        <w:snapToGrid w:val="0"/>
        <w:spacing w:afterLines="50" w:after="156" w:line="500" w:lineRule="exact"/>
        <w:jc w:val="center"/>
        <w:rPr>
          <w:rFonts w:ascii="黑体" w:eastAsia="黑体" w:hAnsi="黑体"/>
          <w:b/>
          <w:color w:val="FF0000"/>
          <w:sz w:val="28"/>
          <w:szCs w:val="28"/>
        </w:rPr>
      </w:pPr>
      <w:r>
        <w:rPr>
          <w:rFonts w:eastAsia="方正小标宋简体"/>
          <w:b/>
          <w:sz w:val="44"/>
          <w:szCs w:val="44"/>
        </w:rPr>
        <w:t>高</w:t>
      </w:r>
      <w:r>
        <w:rPr>
          <w:rFonts w:eastAsia="方正小标宋简体" w:hint="eastAsia"/>
          <w:b/>
          <w:sz w:val="44"/>
          <w:szCs w:val="44"/>
        </w:rPr>
        <w:t>等</w:t>
      </w:r>
      <w:r>
        <w:rPr>
          <w:rFonts w:eastAsia="方正小标宋简体"/>
          <w:b/>
          <w:sz w:val="44"/>
          <w:szCs w:val="44"/>
        </w:rPr>
        <w:t>学校实验室安全检查项目</w:t>
      </w:r>
      <w:r>
        <w:rPr>
          <w:rFonts w:eastAsia="方正小标宋简体" w:hint="eastAsia"/>
          <w:b/>
          <w:sz w:val="44"/>
          <w:szCs w:val="44"/>
        </w:rPr>
        <w:t>任务安排</w:t>
      </w:r>
    </w:p>
    <w:p w:rsidR="00EF2D5B" w:rsidRPr="00CE42DC" w:rsidRDefault="00000000">
      <w:pPr>
        <w:adjustRightInd w:val="0"/>
        <w:snapToGrid w:val="0"/>
        <w:spacing w:afterLines="50" w:after="156" w:line="360" w:lineRule="auto"/>
        <w:ind w:firstLineChars="200" w:firstLine="640"/>
        <w:rPr>
          <w:rFonts w:eastAsia="方正小标宋简体"/>
          <w:bCs/>
          <w:sz w:val="32"/>
          <w:szCs w:val="32"/>
        </w:rPr>
      </w:pPr>
      <w:r w:rsidRPr="00CE42DC">
        <w:rPr>
          <w:rFonts w:eastAsia="方正小标宋简体" w:hint="eastAsia"/>
          <w:bCs/>
          <w:sz w:val="32"/>
          <w:szCs w:val="32"/>
        </w:rPr>
        <w:t>本次陕西省教育厅办公室</w:t>
      </w:r>
      <w:r w:rsidRPr="00CE42DC">
        <w:rPr>
          <w:rFonts w:eastAsia="方正小标宋简体"/>
          <w:bCs/>
          <w:sz w:val="32"/>
          <w:szCs w:val="32"/>
        </w:rPr>
        <w:t>高</w:t>
      </w:r>
      <w:r w:rsidRPr="00CE42DC">
        <w:rPr>
          <w:rFonts w:eastAsia="方正小标宋简体" w:hint="eastAsia"/>
          <w:bCs/>
          <w:sz w:val="32"/>
          <w:szCs w:val="32"/>
        </w:rPr>
        <w:t>等</w:t>
      </w:r>
      <w:r w:rsidRPr="00CE42DC">
        <w:rPr>
          <w:rFonts w:eastAsia="方正小标宋简体"/>
          <w:bCs/>
          <w:sz w:val="32"/>
          <w:szCs w:val="32"/>
        </w:rPr>
        <w:t>学校实验室安全检查</w:t>
      </w:r>
      <w:r w:rsidRPr="00CE42DC">
        <w:rPr>
          <w:rFonts w:eastAsia="方正小标宋简体" w:hint="eastAsia"/>
          <w:bCs/>
          <w:sz w:val="32"/>
          <w:szCs w:val="32"/>
        </w:rPr>
        <w:t>重点检查</w:t>
      </w:r>
      <w:r w:rsidRPr="00CE42DC">
        <w:rPr>
          <w:rFonts w:eastAsia="方正小标宋简体"/>
          <w:bCs/>
          <w:sz w:val="32"/>
          <w:szCs w:val="32"/>
        </w:rPr>
        <w:t>项目</w:t>
      </w:r>
      <w:r w:rsidRPr="00CE42DC">
        <w:rPr>
          <w:rFonts w:eastAsia="方正小标宋简体" w:hint="eastAsia"/>
          <w:bCs/>
          <w:sz w:val="32"/>
          <w:szCs w:val="32"/>
        </w:rPr>
        <w:t>分为</w:t>
      </w:r>
      <w:r w:rsidRPr="00CE42DC">
        <w:rPr>
          <w:rFonts w:eastAsia="方正小标宋简体" w:hint="eastAsia"/>
          <w:bCs/>
          <w:sz w:val="32"/>
          <w:szCs w:val="32"/>
        </w:rPr>
        <w:t>12</w:t>
      </w:r>
      <w:r w:rsidRPr="00CE42DC">
        <w:rPr>
          <w:rFonts w:eastAsia="方正小标宋简体" w:hint="eastAsia"/>
          <w:bCs/>
          <w:sz w:val="32"/>
          <w:szCs w:val="32"/>
        </w:rPr>
        <w:t>个大项，从规章制度、安全宣传教育、安全检查、实验场所、安全设施、基础安全、化学安全、生物安全（我校未涉及）、辐射安全与核材料管制（我校未涉及）、机电等安全、特种设备与常规冷热设备等方面开展检查，请各涉及部门按照“高等学校实验室安全检查项目任务安排表”结合本学院实训室（基地）情况，对照检查项目和检查要点，按照任务安排表中</w:t>
      </w:r>
      <w:r w:rsidRPr="00CE42DC">
        <w:rPr>
          <w:rFonts w:eastAsia="方正小标宋简体" w:hint="eastAsia"/>
          <w:bCs/>
          <w:sz w:val="32"/>
          <w:szCs w:val="32"/>
        </w:rPr>
        <w:t>1</w:t>
      </w:r>
      <w:r w:rsidRPr="00CE42DC">
        <w:rPr>
          <w:rFonts w:eastAsia="方正小标宋简体" w:hint="eastAsia"/>
          <w:bCs/>
          <w:sz w:val="32"/>
          <w:szCs w:val="32"/>
        </w:rPr>
        <w:t>级目录</w:t>
      </w:r>
      <w:r w:rsidRPr="00CE42DC">
        <w:rPr>
          <w:rFonts w:eastAsia="方正小标宋简体" w:hint="eastAsia"/>
          <w:bCs/>
          <w:sz w:val="32"/>
          <w:szCs w:val="32"/>
        </w:rPr>
        <w:t>2</w:t>
      </w:r>
      <w:r w:rsidRPr="00CE42DC">
        <w:rPr>
          <w:rFonts w:eastAsia="方正小标宋简体" w:hint="eastAsia"/>
          <w:bCs/>
          <w:sz w:val="32"/>
          <w:szCs w:val="32"/>
        </w:rPr>
        <w:t>级目录</w:t>
      </w:r>
      <w:r w:rsidRPr="00CE42DC">
        <w:rPr>
          <w:rFonts w:eastAsia="方正小标宋简体" w:hint="eastAsia"/>
          <w:bCs/>
          <w:sz w:val="32"/>
          <w:szCs w:val="32"/>
        </w:rPr>
        <w:t>3</w:t>
      </w:r>
      <w:r w:rsidRPr="00CE42DC">
        <w:rPr>
          <w:rFonts w:eastAsia="方正小标宋简体" w:hint="eastAsia"/>
          <w:bCs/>
          <w:sz w:val="32"/>
          <w:szCs w:val="32"/>
        </w:rPr>
        <w:t>目录建立文件夹，并</w:t>
      </w:r>
      <w:proofErr w:type="gramStart"/>
      <w:r w:rsidRPr="00CE42DC">
        <w:rPr>
          <w:rFonts w:eastAsia="方正小标宋简体" w:hint="eastAsia"/>
          <w:bCs/>
          <w:sz w:val="32"/>
          <w:szCs w:val="32"/>
        </w:rPr>
        <w:t>跟检查</w:t>
      </w:r>
      <w:proofErr w:type="gramEnd"/>
      <w:r w:rsidRPr="00CE42DC">
        <w:rPr>
          <w:rFonts w:eastAsia="方正小标宋简体" w:hint="eastAsia"/>
          <w:bCs/>
          <w:sz w:val="32"/>
          <w:szCs w:val="32"/>
        </w:rPr>
        <w:t>要点在文件夹中放入相关文件资料或者支撑材料，如缺少规章制度、安全措施、安全宣传及其他方面等，请及时完善，</w:t>
      </w:r>
      <w:r w:rsidRPr="00CE42DC">
        <w:rPr>
          <w:rFonts w:eastAsia="方正小标宋简体" w:hint="eastAsia"/>
          <w:bCs/>
          <w:color w:val="FF0000"/>
          <w:sz w:val="32"/>
          <w:szCs w:val="32"/>
        </w:rPr>
        <w:t>于</w:t>
      </w:r>
      <w:r w:rsidRPr="00CE42DC">
        <w:rPr>
          <w:rFonts w:eastAsia="方正小标宋简体" w:hint="eastAsia"/>
          <w:bCs/>
          <w:color w:val="FF0000"/>
          <w:sz w:val="32"/>
          <w:szCs w:val="32"/>
        </w:rPr>
        <w:t>5</w:t>
      </w:r>
      <w:r w:rsidRPr="00CE42DC">
        <w:rPr>
          <w:rFonts w:eastAsia="方正小标宋简体" w:hint="eastAsia"/>
          <w:bCs/>
          <w:color w:val="FF0000"/>
          <w:sz w:val="32"/>
          <w:szCs w:val="32"/>
        </w:rPr>
        <w:t>月</w:t>
      </w:r>
      <w:r w:rsidRPr="00CE42DC">
        <w:rPr>
          <w:rFonts w:eastAsia="方正小标宋简体" w:hint="eastAsia"/>
          <w:bCs/>
          <w:color w:val="FF0000"/>
          <w:sz w:val="32"/>
          <w:szCs w:val="32"/>
        </w:rPr>
        <w:t>12</w:t>
      </w:r>
      <w:r w:rsidRPr="00CE42DC">
        <w:rPr>
          <w:rFonts w:eastAsia="方正小标宋简体" w:hint="eastAsia"/>
          <w:bCs/>
          <w:color w:val="FF0000"/>
          <w:sz w:val="32"/>
          <w:szCs w:val="32"/>
        </w:rPr>
        <w:t>日（周四）下午下班前</w:t>
      </w:r>
      <w:r w:rsidRPr="00CE42DC">
        <w:rPr>
          <w:rFonts w:eastAsia="方正小标宋简体" w:hint="eastAsia"/>
          <w:bCs/>
          <w:sz w:val="32"/>
          <w:szCs w:val="32"/>
        </w:rPr>
        <w:t>将完成的资料（电子版）交实训中心孙梦茹处，各涉及部门要以本次教育厅抽查为契机，加强实训室（基地）整改力度，完善实训室（基地）安全管理，切实打造我校</w:t>
      </w:r>
      <w:r w:rsidRPr="00CE42DC">
        <w:rPr>
          <w:rFonts w:eastAsia="方正小标宋简体" w:hint="eastAsia"/>
          <w:bCs/>
          <w:sz w:val="32"/>
          <w:szCs w:val="32"/>
        </w:rPr>
        <w:t>6S</w:t>
      </w:r>
      <w:r w:rsidRPr="00CE42DC">
        <w:rPr>
          <w:rFonts w:eastAsia="方正小标宋简体" w:hint="eastAsia"/>
          <w:bCs/>
          <w:sz w:val="32"/>
          <w:szCs w:val="32"/>
        </w:rPr>
        <w:t>实训室（基地）。</w:t>
      </w:r>
    </w:p>
    <w:p w:rsidR="00EF2D5B" w:rsidRDefault="00EF2D5B">
      <w:pPr>
        <w:adjustRightInd w:val="0"/>
        <w:snapToGrid w:val="0"/>
        <w:spacing w:afterLines="50" w:after="156" w:line="360" w:lineRule="auto"/>
        <w:ind w:firstLineChars="200" w:firstLine="723"/>
        <w:rPr>
          <w:rFonts w:eastAsia="方正小标宋简体"/>
          <w:b/>
          <w:sz w:val="36"/>
          <w:szCs w:val="36"/>
        </w:rPr>
      </w:pPr>
    </w:p>
    <w:p w:rsidR="00EF2D5B" w:rsidRDefault="00000000">
      <w:pPr>
        <w:adjustRightInd w:val="0"/>
        <w:snapToGrid w:val="0"/>
        <w:spacing w:afterLines="50" w:after="156" w:line="360" w:lineRule="auto"/>
        <w:ind w:firstLineChars="200" w:firstLine="420"/>
      </w:pPr>
      <w:r>
        <w:rPr>
          <w:noProof/>
        </w:rPr>
        <w:lastRenderedPageBreak/>
        <w:drawing>
          <wp:inline distT="0" distB="0" distL="114300" distR="114300">
            <wp:extent cx="8945880" cy="1330960"/>
            <wp:effectExtent l="0" t="0" r="7620" b="254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7"/>
                    <a:stretch>
                      <a:fillRect/>
                    </a:stretch>
                  </pic:blipFill>
                  <pic:spPr>
                    <a:xfrm>
                      <a:off x="0" y="0"/>
                      <a:ext cx="8945880" cy="1330960"/>
                    </a:xfrm>
                    <a:prstGeom prst="rect">
                      <a:avLst/>
                    </a:prstGeom>
                    <a:noFill/>
                    <a:ln>
                      <a:noFill/>
                    </a:ln>
                  </pic:spPr>
                </pic:pic>
              </a:graphicData>
            </a:graphic>
          </wp:inline>
        </w:drawing>
      </w:r>
    </w:p>
    <w:p w:rsidR="00EF2D5B" w:rsidRDefault="00000000">
      <w:pPr>
        <w:adjustRightInd w:val="0"/>
        <w:snapToGrid w:val="0"/>
        <w:spacing w:afterLines="50" w:after="156" w:line="360" w:lineRule="auto"/>
        <w:jc w:val="center"/>
        <w:rPr>
          <w:rFonts w:ascii="黑体" w:eastAsia="黑体" w:hAnsi="黑体"/>
          <w:b/>
          <w:sz w:val="28"/>
          <w:szCs w:val="28"/>
        </w:rPr>
      </w:pPr>
      <w:r>
        <w:rPr>
          <w:rFonts w:hint="eastAsia"/>
          <w:b/>
          <w:bCs/>
          <w:color w:val="FF0000"/>
          <w:sz w:val="28"/>
          <w:szCs w:val="36"/>
        </w:rPr>
        <w:t>检查资料提交格式示意图</w:t>
      </w:r>
    </w:p>
    <w:p w:rsidR="00EF2D5B" w:rsidRDefault="00000000">
      <w:pPr>
        <w:adjustRightInd w:val="0"/>
        <w:snapToGrid w:val="0"/>
        <w:spacing w:afterLines="50" w:after="156" w:line="500" w:lineRule="exact"/>
        <w:rPr>
          <w:rFonts w:ascii="黑体" w:eastAsia="黑体" w:hAnsi="黑体"/>
          <w:b/>
          <w:sz w:val="28"/>
          <w:szCs w:val="28"/>
        </w:rPr>
      </w:pPr>
      <w:r>
        <w:rPr>
          <w:rFonts w:ascii="黑体" w:eastAsia="黑体" w:hAnsi="黑体" w:hint="eastAsia"/>
          <w:b/>
          <w:sz w:val="28"/>
          <w:szCs w:val="28"/>
        </w:rPr>
        <w:t>涉及部门：高铁学院、测绘学院、</w:t>
      </w:r>
      <w:proofErr w:type="gramStart"/>
      <w:r>
        <w:rPr>
          <w:rFonts w:ascii="黑体" w:eastAsia="黑体" w:hAnsi="黑体" w:hint="eastAsia"/>
          <w:b/>
          <w:sz w:val="28"/>
          <w:szCs w:val="28"/>
        </w:rPr>
        <w:t>城轨学院</w:t>
      </w:r>
      <w:proofErr w:type="gramEnd"/>
      <w:r>
        <w:rPr>
          <w:rFonts w:ascii="黑体" w:eastAsia="黑体" w:hAnsi="黑体" w:hint="eastAsia"/>
          <w:b/>
          <w:sz w:val="28"/>
          <w:szCs w:val="28"/>
        </w:rPr>
        <w:t>、桥建学院、管理学院、装备学院、动力学院、运输学院、信息化与网络安全处、安全保卫处、后勤保障处、财务处。</w:t>
      </w:r>
    </w:p>
    <w:p w:rsidR="00EF2D5B" w:rsidRDefault="00000000">
      <w:pPr>
        <w:adjustRightInd w:val="0"/>
        <w:snapToGrid w:val="0"/>
        <w:spacing w:afterLines="50" w:after="156" w:line="500" w:lineRule="exact"/>
        <w:rPr>
          <w:rFonts w:ascii="黑体" w:eastAsia="黑体" w:hAnsi="黑体"/>
          <w:b/>
          <w:color w:val="FF0000"/>
          <w:sz w:val="28"/>
          <w:szCs w:val="28"/>
        </w:rPr>
      </w:pPr>
      <w:r>
        <w:rPr>
          <w:rFonts w:ascii="黑体" w:eastAsia="黑体" w:hAnsi="黑体" w:hint="eastAsia"/>
          <w:b/>
          <w:color w:val="FF0000"/>
          <w:sz w:val="28"/>
          <w:szCs w:val="28"/>
        </w:rPr>
        <w:t>*</w:t>
      </w:r>
      <w:proofErr w:type="gramStart"/>
      <w:r>
        <w:rPr>
          <w:rFonts w:ascii="黑体" w:eastAsia="黑体" w:hAnsi="黑体" w:hint="eastAsia"/>
          <w:b/>
          <w:color w:val="FF0000"/>
          <w:sz w:val="28"/>
          <w:szCs w:val="28"/>
        </w:rPr>
        <w:t>标红为</w:t>
      </w:r>
      <w:proofErr w:type="gramEnd"/>
      <w:r>
        <w:rPr>
          <w:rFonts w:ascii="黑体" w:eastAsia="黑体" w:hAnsi="黑体" w:hint="eastAsia"/>
          <w:b/>
          <w:color w:val="FF0000"/>
          <w:sz w:val="28"/>
          <w:szCs w:val="28"/>
        </w:rPr>
        <w:t>检查要点</w:t>
      </w:r>
    </w:p>
    <w:p w:rsidR="00EF2D5B" w:rsidRDefault="00000000">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附件1</w:t>
      </w:r>
      <w:r>
        <w:rPr>
          <w:rFonts w:eastAsia="仿宋"/>
          <w:color w:val="000000" w:themeColor="text1"/>
          <w:sz w:val="36"/>
          <w:szCs w:val="30"/>
        </w:rPr>
        <w:t xml:space="preserve">             </w:t>
      </w:r>
    </w:p>
    <w:p w:rsidR="00EF2D5B" w:rsidRDefault="00000000">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2022</w:t>
      </w:r>
      <w:r>
        <w:rPr>
          <w:rFonts w:eastAsia="黑体" w:hint="eastAsia"/>
          <w:b/>
          <w:color w:val="000000" w:themeColor="text1"/>
          <w:sz w:val="36"/>
          <w:szCs w:val="30"/>
        </w:rPr>
        <w:t>年</w:t>
      </w:r>
      <w:r>
        <w:rPr>
          <w:rFonts w:eastAsia="黑体"/>
          <w:b/>
          <w:color w:val="000000" w:themeColor="text1"/>
          <w:sz w:val="36"/>
          <w:szCs w:val="30"/>
        </w:rPr>
        <w:t>）</w:t>
      </w:r>
    </w:p>
    <w:p w:rsidR="00EF2D5B" w:rsidRDefault="00EF2D5B">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EF2D5B">
        <w:trPr>
          <w:trHeight w:val="643"/>
          <w:tblHeader/>
          <w:jc w:val="center"/>
        </w:trPr>
        <w:tc>
          <w:tcPr>
            <w:tcW w:w="848" w:type="dxa"/>
            <w:tcMar>
              <w:left w:w="45" w:type="dxa"/>
              <w:right w:w="45" w:type="dxa"/>
            </w:tcMar>
            <w:vAlign w:val="center"/>
          </w:tcPr>
          <w:p w:rsidR="00EF2D5B" w:rsidRDefault="00000000">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EF2D5B" w:rsidRDefault="00000000">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EF2D5B" w:rsidRDefault="00000000">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EF2D5B" w:rsidRDefault="00000000">
            <w:pPr>
              <w:spacing w:line="300" w:lineRule="exact"/>
              <w:jc w:val="center"/>
              <w:rPr>
                <w:rFonts w:ascii="黑体" w:eastAsia="黑体" w:hAnsi="黑体"/>
                <w:b/>
                <w:bCs/>
                <w:kern w:val="0"/>
                <w:szCs w:val="21"/>
              </w:rPr>
            </w:pPr>
            <w:r>
              <w:rPr>
                <w:rFonts w:ascii="黑体" w:eastAsia="黑体" w:hAnsi="黑体" w:hint="eastAsia"/>
                <w:b/>
                <w:bCs/>
                <w:kern w:val="0"/>
                <w:szCs w:val="21"/>
              </w:rPr>
              <w:t>负责部门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责任体系</w:t>
            </w:r>
          </w:p>
        </w:tc>
      </w:tr>
      <w:tr w:rsidR="00EF2D5B">
        <w:trPr>
          <w:trHeight w:val="90"/>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学校层面安全责任体系</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1.1.2</w:t>
            </w:r>
          </w:p>
        </w:tc>
        <w:tc>
          <w:tcPr>
            <w:tcW w:w="3820"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EF2D5B" w:rsidRDefault="00000000">
            <w:pPr>
              <w:rPr>
                <w:rFonts w:eastAsia="仿宋"/>
                <w:kern w:val="0"/>
                <w:szCs w:val="21"/>
              </w:rPr>
            </w:pPr>
            <w:r>
              <w:rPr>
                <w:rFonts w:eastAsia="仿宋" w:hint="eastAsia"/>
                <w:kern w:val="0"/>
                <w:szCs w:val="21"/>
              </w:rPr>
              <w:t>实验室安全工作纳入学校</w:t>
            </w:r>
            <w:r>
              <w:rPr>
                <w:rFonts w:eastAsia="仿宋" w:hint="eastAsia"/>
                <w:b/>
                <w:bCs/>
                <w:color w:val="FF0000"/>
                <w:kern w:val="0"/>
                <w:szCs w:val="21"/>
              </w:rPr>
              <w:t>决策研究事项</w:t>
            </w:r>
          </w:p>
        </w:tc>
        <w:tc>
          <w:tcPr>
            <w:tcW w:w="7660" w:type="dxa"/>
            <w:tcMar>
              <w:left w:w="45" w:type="dxa"/>
              <w:right w:w="45" w:type="dxa"/>
            </w:tcMar>
            <w:vAlign w:val="center"/>
          </w:tcPr>
          <w:p w:rsidR="00EF2D5B" w:rsidRDefault="00000000">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）有学校相关会议（校务会议、党委常委会会议等）纪要</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院系层面安全责任体系</w:t>
            </w:r>
          </w:p>
        </w:tc>
      </w:tr>
      <w:tr w:rsidR="00EF2D5B">
        <w:trPr>
          <w:trHeight w:val="90"/>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w:t>
            </w:r>
            <w:proofErr w:type="gramStart"/>
            <w:r>
              <w:rPr>
                <w:rFonts w:eastAsia="仿宋"/>
                <w:kern w:val="0"/>
                <w:szCs w:val="21"/>
              </w:rPr>
              <w:t>有</w:t>
            </w:r>
            <w:r>
              <w:rPr>
                <w:rFonts w:eastAsia="仿宋"/>
                <w:bCs/>
                <w:kern w:val="0"/>
                <w:szCs w:val="21"/>
              </w:rPr>
              <w:t>带文号</w:t>
            </w:r>
            <w:proofErr w:type="gramEnd"/>
            <w:r>
              <w:rPr>
                <w:rFonts w:eastAsia="仿宋"/>
                <w:bCs/>
                <w:kern w:val="0"/>
                <w:szCs w:val="21"/>
              </w:rPr>
              <w:t>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经费保障</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财务处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财务处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二级学院、财务处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rsidR="00EF2D5B" w:rsidRDefault="00000000">
            <w:pPr>
              <w:widowControl/>
              <w:spacing w:line="300" w:lineRule="exact"/>
              <w:jc w:val="left"/>
              <w:rPr>
                <w:rFonts w:eastAsia="仿宋"/>
                <w:bCs/>
                <w:kern w:val="0"/>
                <w:szCs w:val="21"/>
              </w:rPr>
            </w:pPr>
            <w:r>
              <w:rPr>
                <w:rFonts w:eastAsia="仿宋" w:hint="eastAsia"/>
                <w:b/>
                <w:kern w:val="0"/>
                <w:szCs w:val="21"/>
              </w:rPr>
              <w:t>队伍建设</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学校根据需要配备专职或兼职的实验室安全管理人员</w:t>
            </w:r>
          </w:p>
        </w:tc>
        <w:tc>
          <w:tcPr>
            <w:tcW w:w="7660" w:type="dxa"/>
            <w:tcMar>
              <w:left w:w="45" w:type="dxa"/>
              <w:right w:w="45" w:type="dxa"/>
            </w:tcMar>
            <w:vAlign w:val="center"/>
          </w:tcPr>
          <w:p w:rsidR="00EF2D5B" w:rsidRDefault="00000000">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w:t>
            </w:r>
            <w:r>
              <w:rPr>
                <w:rFonts w:eastAsia="仿宋"/>
                <w:b/>
                <w:bCs/>
                <w:color w:val="FF0000"/>
                <w:kern w:val="0"/>
                <w:szCs w:val="21"/>
              </w:rPr>
              <w:t>有重</w:t>
            </w:r>
            <w:r>
              <w:rPr>
                <w:rFonts w:eastAsia="仿宋" w:hint="eastAsia"/>
                <w:b/>
                <w:bCs/>
                <w:color w:val="FF0000"/>
                <w:kern w:val="0"/>
                <w:szCs w:val="21"/>
              </w:rPr>
              <w:t>要</w:t>
            </w:r>
            <w:r>
              <w:rPr>
                <w:rFonts w:eastAsia="仿宋"/>
                <w:b/>
                <w:bCs/>
                <w:color w:val="FF0000"/>
                <w:kern w:val="0"/>
                <w:szCs w:val="21"/>
              </w:rPr>
              <w:t>危险源，即</w:t>
            </w:r>
            <w:r>
              <w:rPr>
                <w:rFonts w:eastAsia="仿宋"/>
                <w:b/>
                <w:bCs/>
                <w:color w:val="FF0000"/>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b/>
                <w:bCs/>
                <w:color w:val="FF0000"/>
                <w:kern w:val="0"/>
                <w:szCs w:val="21"/>
              </w:rPr>
              <w:t>的</w:t>
            </w:r>
            <w:r>
              <w:rPr>
                <w:rFonts w:eastAsia="仿宋"/>
                <w:b/>
                <w:bCs/>
                <w:color w:val="FF0000"/>
                <w:kern w:val="0"/>
                <w:szCs w:val="21"/>
              </w:rPr>
              <w:t>高校应依据工作量，在校级管理机构配备</w:t>
            </w:r>
            <w:r>
              <w:rPr>
                <w:rFonts w:eastAsia="仿宋" w:hint="eastAsia"/>
                <w:b/>
                <w:bCs/>
                <w:color w:val="FF0000"/>
                <w:kern w:val="0"/>
                <w:szCs w:val="21"/>
              </w:rPr>
              <w:t>足够</w:t>
            </w:r>
            <w:r>
              <w:rPr>
                <w:rFonts w:eastAsia="仿宋"/>
                <w:b/>
                <w:bCs/>
                <w:color w:val="FF0000"/>
                <w:kern w:val="0"/>
                <w:szCs w:val="21"/>
              </w:rPr>
              <w:t>的专职实验室安全管理人员</w:t>
            </w:r>
            <w:r>
              <w:rPr>
                <w:rFonts w:eastAsia="仿宋" w:hint="eastAsia"/>
                <w:b/>
                <w:bCs/>
                <w:color w:val="FF0000"/>
                <w:kern w:val="0"/>
                <w:szCs w:val="21"/>
              </w:rPr>
              <w:t>；</w:t>
            </w:r>
          </w:p>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1.4.2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w:t>
            </w:r>
            <w:r>
              <w:rPr>
                <w:rFonts w:eastAsia="仿宋"/>
                <w:b/>
                <w:color w:val="FF0000"/>
                <w:kern w:val="0"/>
                <w:szCs w:val="21"/>
              </w:rPr>
              <w:t>有</w:t>
            </w:r>
            <w:r>
              <w:rPr>
                <w:rFonts w:eastAsia="仿宋" w:hint="eastAsia"/>
                <w:b/>
                <w:color w:val="FF0000"/>
                <w:kern w:val="0"/>
                <w:szCs w:val="21"/>
              </w:rPr>
              <w:t>校级</w:t>
            </w:r>
            <w:r>
              <w:rPr>
                <w:rFonts w:eastAsia="仿宋"/>
                <w:b/>
                <w:color w:val="FF0000"/>
                <w:kern w:val="0"/>
                <w:szCs w:val="21"/>
              </w:rPr>
              <w:t>文件证明</w:t>
            </w:r>
            <w:r>
              <w:rPr>
                <w:rFonts w:eastAsia="仿宋"/>
                <w:bCs/>
                <w:kern w:val="0"/>
                <w:szCs w:val="21"/>
              </w:rPr>
              <w:t>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建立实验室安全工作档案</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w:t>
            </w:r>
            <w:r>
              <w:rPr>
                <w:rFonts w:eastAsia="仿宋"/>
                <w:b/>
                <w:bCs/>
                <w:color w:val="FF0000"/>
                <w:kern w:val="0"/>
                <w:szCs w:val="21"/>
              </w:rPr>
              <w:t>包括责任体系、队伍建设、安全制度、奖惩、教育培训、安全检查、隐患整改、事故调查与处理、专业安全、</w:t>
            </w:r>
            <w:r>
              <w:rPr>
                <w:rFonts w:eastAsia="仿宋" w:hint="eastAsia"/>
                <w:b/>
                <w:bCs/>
                <w:color w:val="FF0000"/>
                <w:kern w:val="0"/>
                <w:szCs w:val="21"/>
              </w:rPr>
              <w:t>其他</w:t>
            </w:r>
            <w:r>
              <w:rPr>
                <w:rFonts w:eastAsia="仿宋"/>
                <w:b/>
                <w:bCs/>
                <w:color w:val="FF0000"/>
                <w:kern w:val="0"/>
                <w:szCs w:val="21"/>
              </w:rPr>
              <w:t>相关的常规或阶段性工作归档资料等</w:t>
            </w:r>
            <w:r>
              <w:rPr>
                <w:rFonts w:eastAsia="仿宋" w:hint="eastAsia"/>
                <w:b/>
                <w:bCs/>
                <w:color w:val="FF0000"/>
                <w:kern w:val="0"/>
                <w:szCs w:val="21"/>
              </w:rPr>
              <w:t>，且</w:t>
            </w:r>
            <w:r>
              <w:rPr>
                <w:rFonts w:eastAsia="仿宋"/>
                <w:b/>
                <w:bCs/>
                <w:color w:val="FF0000"/>
                <w:kern w:val="0"/>
                <w:szCs w:val="21"/>
              </w:rPr>
              <w:t>档案分类规范合理，便于查找</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407"/>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规章制度</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实验室安全管理制度</w:t>
            </w:r>
          </w:p>
        </w:tc>
      </w:tr>
      <w:tr w:rsidR="00EF2D5B">
        <w:trPr>
          <w:trHeight w:val="585"/>
          <w:jc w:val="center"/>
        </w:trPr>
        <w:tc>
          <w:tcPr>
            <w:tcW w:w="848"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EF2D5B" w:rsidRDefault="00000000">
            <w:pPr>
              <w:widowControl/>
              <w:spacing w:line="300" w:lineRule="exact"/>
              <w:rPr>
                <w:rFonts w:eastAsia="仿宋"/>
                <w:b/>
                <w:color w:val="FF0000"/>
                <w:kern w:val="0"/>
                <w:szCs w:val="21"/>
              </w:rPr>
            </w:pPr>
            <w:r>
              <w:rPr>
                <w:rFonts w:eastAsia="仿宋"/>
                <w:b/>
                <w:color w:val="FF0000"/>
                <w:kern w:val="0"/>
                <w:szCs w:val="21"/>
              </w:rPr>
              <w:t>有校级实验室安全管理</w:t>
            </w:r>
            <w:r>
              <w:rPr>
                <w:rFonts w:eastAsia="仿宋" w:hint="eastAsia"/>
                <w:b/>
                <w:color w:val="FF0000"/>
                <w:kern w:val="0"/>
                <w:szCs w:val="21"/>
              </w:rPr>
              <w:t>制度</w:t>
            </w:r>
          </w:p>
        </w:tc>
        <w:tc>
          <w:tcPr>
            <w:tcW w:w="7660" w:type="dxa"/>
            <w:tcMar>
              <w:left w:w="45" w:type="dxa"/>
              <w:right w:w="45" w:type="dxa"/>
            </w:tcMar>
            <w:vAlign w:val="center"/>
          </w:tcPr>
          <w:p w:rsidR="00EF2D5B" w:rsidRDefault="00000000">
            <w:pPr>
              <w:spacing w:line="300" w:lineRule="exact"/>
              <w:rPr>
                <w:rFonts w:eastAsia="仿宋"/>
                <w:b/>
                <w:color w:val="FF0000"/>
                <w:kern w:val="0"/>
                <w:szCs w:val="21"/>
              </w:rPr>
            </w:pPr>
            <w:r>
              <w:rPr>
                <w:rFonts w:eastAsia="仿宋"/>
                <w:b/>
                <w:color w:val="FF0000"/>
                <w:kern w:val="0"/>
                <w:szCs w:val="21"/>
              </w:rPr>
              <w:t>（</w:t>
            </w:r>
            <w:r>
              <w:rPr>
                <w:rFonts w:eastAsia="仿宋"/>
                <w:b/>
                <w:color w:val="FF0000"/>
                <w:kern w:val="0"/>
                <w:szCs w:val="21"/>
              </w:rPr>
              <w:t>18</w:t>
            </w:r>
            <w:r>
              <w:rPr>
                <w:rFonts w:eastAsia="仿宋"/>
                <w:b/>
                <w:color w:val="FF0000"/>
                <w:kern w:val="0"/>
                <w:szCs w:val="21"/>
              </w:rPr>
              <w:t>）有</w:t>
            </w:r>
            <w:r>
              <w:rPr>
                <w:rFonts w:eastAsia="仿宋" w:hint="eastAsia"/>
                <w:b/>
                <w:color w:val="FF0000"/>
                <w:kern w:val="0"/>
                <w:szCs w:val="21"/>
              </w:rPr>
              <w:t>正式发文</w:t>
            </w:r>
            <w:r>
              <w:rPr>
                <w:rFonts w:eastAsia="仿宋"/>
                <w:b/>
                <w:color w:val="FF0000"/>
                <w:kern w:val="0"/>
                <w:szCs w:val="21"/>
              </w:rPr>
              <w:t>的校级实验室安全管理规定，内容包括上位法依据、实验室范围、安全管理原则、组织架构、责任体系、奖惩、事故处理、责任与追究、安全文化等要素</w:t>
            </w:r>
            <w:r>
              <w:rPr>
                <w:rFonts w:eastAsia="仿宋"/>
                <w:b/>
                <w:color w:val="FF0000"/>
                <w:kern w:val="0"/>
                <w:szCs w:val="21"/>
              </w:rPr>
              <w:t xml:space="preserve"> </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eastAsia="仿宋" w:hint="eastAsia"/>
                <w:bCs/>
                <w:kern w:val="0"/>
                <w:szCs w:val="21"/>
              </w:rPr>
              <w:t>实训中心</w:t>
            </w:r>
          </w:p>
        </w:tc>
      </w:tr>
      <w:tr w:rsidR="00EF2D5B">
        <w:trPr>
          <w:trHeight w:val="491"/>
          <w:jc w:val="center"/>
        </w:trPr>
        <w:tc>
          <w:tcPr>
            <w:tcW w:w="848"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2.1.2</w:t>
            </w:r>
          </w:p>
        </w:tc>
        <w:tc>
          <w:tcPr>
            <w:tcW w:w="3820" w:type="dxa"/>
            <w:tcMar>
              <w:left w:w="45" w:type="dxa"/>
              <w:right w:w="45" w:type="dxa"/>
            </w:tcMar>
            <w:vAlign w:val="center"/>
          </w:tcPr>
          <w:p w:rsidR="00EF2D5B" w:rsidRDefault="00000000">
            <w:pPr>
              <w:widowControl/>
              <w:spacing w:line="300" w:lineRule="exact"/>
              <w:rPr>
                <w:rFonts w:eastAsia="仿宋"/>
                <w:b/>
                <w:color w:val="FF0000"/>
                <w:kern w:val="0"/>
                <w:szCs w:val="21"/>
              </w:rPr>
            </w:pPr>
            <w:r>
              <w:rPr>
                <w:rFonts w:eastAsia="仿宋"/>
                <w:b/>
                <w:color w:val="FF0000"/>
                <w:kern w:val="0"/>
                <w:szCs w:val="21"/>
              </w:rPr>
              <w:t>有校级实验室安全管理</w:t>
            </w:r>
            <w:r>
              <w:rPr>
                <w:rFonts w:eastAsia="仿宋" w:hint="eastAsia"/>
                <w:b/>
                <w:color w:val="FF0000"/>
                <w:kern w:val="0"/>
                <w:szCs w:val="21"/>
              </w:rPr>
              <w:t>办法或细则、应急预案</w:t>
            </w:r>
          </w:p>
        </w:tc>
        <w:tc>
          <w:tcPr>
            <w:tcW w:w="7660" w:type="dxa"/>
            <w:tcMar>
              <w:left w:w="45" w:type="dxa"/>
              <w:right w:w="45" w:type="dxa"/>
            </w:tcMar>
            <w:vAlign w:val="center"/>
          </w:tcPr>
          <w:p w:rsidR="00EF2D5B" w:rsidRDefault="00000000">
            <w:pPr>
              <w:spacing w:line="300" w:lineRule="exact"/>
              <w:rPr>
                <w:rFonts w:eastAsia="仿宋"/>
                <w:b/>
                <w:color w:val="FF0000"/>
                <w:kern w:val="0"/>
                <w:szCs w:val="21"/>
              </w:rPr>
            </w:pPr>
            <w:r>
              <w:rPr>
                <w:rFonts w:eastAsia="仿宋"/>
                <w:b/>
                <w:color w:val="FF0000"/>
                <w:kern w:val="0"/>
                <w:szCs w:val="21"/>
              </w:rPr>
              <w:t>（</w:t>
            </w:r>
            <w:r>
              <w:rPr>
                <w:rFonts w:eastAsia="仿宋" w:hint="eastAsia"/>
                <w:b/>
                <w:color w:val="FF0000"/>
                <w:kern w:val="0"/>
                <w:szCs w:val="21"/>
              </w:rPr>
              <w:t>1</w:t>
            </w:r>
            <w:r>
              <w:rPr>
                <w:rFonts w:eastAsia="仿宋"/>
                <w:b/>
                <w:color w:val="FF0000"/>
                <w:kern w:val="0"/>
                <w:szCs w:val="21"/>
              </w:rPr>
              <w:t>9</w:t>
            </w:r>
            <w:r>
              <w:rPr>
                <w:rFonts w:eastAsia="仿宋"/>
                <w:b/>
                <w:color w:val="FF0000"/>
                <w:kern w:val="0"/>
                <w:szCs w:val="21"/>
              </w:rPr>
              <w:t>）学校或职能部门依据危险</w:t>
            </w:r>
            <w:proofErr w:type="gramStart"/>
            <w:r>
              <w:rPr>
                <w:rFonts w:eastAsia="仿宋"/>
                <w:b/>
                <w:color w:val="FF0000"/>
                <w:kern w:val="0"/>
                <w:szCs w:val="21"/>
              </w:rPr>
              <w:t>源情况</w:t>
            </w:r>
            <w:proofErr w:type="gramEnd"/>
            <w:r>
              <w:rPr>
                <w:rFonts w:eastAsia="仿宋" w:hint="eastAsia"/>
                <w:b/>
                <w:color w:val="FF0000"/>
                <w:kern w:val="0"/>
                <w:szCs w:val="21"/>
              </w:rPr>
              <w:t>制定</w:t>
            </w:r>
            <w:r>
              <w:rPr>
                <w:rFonts w:eastAsia="仿宋"/>
                <w:b/>
                <w:color w:val="FF0000"/>
                <w:kern w:val="0"/>
                <w:szCs w:val="21"/>
              </w:rPr>
              <w:t>实验室分级</w:t>
            </w:r>
            <w:r>
              <w:rPr>
                <w:rFonts w:eastAsia="仿宋" w:hint="eastAsia"/>
                <w:b/>
                <w:color w:val="FF0000"/>
                <w:kern w:val="0"/>
                <w:szCs w:val="21"/>
              </w:rPr>
              <w:t>分类</w:t>
            </w:r>
            <w:r>
              <w:rPr>
                <w:rFonts w:eastAsia="仿宋"/>
                <w:b/>
                <w:color w:val="FF0000"/>
                <w:kern w:val="0"/>
                <w:szCs w:val="21"/>
              </w:rPr>
              <w:t>、准入管理、安全检查、奖惩，以及</w:t>
            </w:r>
            <w:r>
              <w:rPr>
                <w:rFonts w:eastAsia="仿宋" w:hint="eastAsia"/>
                <w:b/>
                <w:color w:val="FF0000"/>
                <w:kern w:val="0"/>
                <w:szCs w:val="21"/>
              </w:rPr>
              <w:t>各类专业安全</w:t>
            </w:r>
            <w:r>
              <w:rPr>
                <w:rFonts w:eastAsia="仿宋"/>
                <w:b/>
                <w:color w:val="FF0000"/>
                <w:kern w:val="0"/>
                <w:szCs w:val="21"/>
              </w:rPr>
              <w:t>等二级管理办法</w:t>
            </w:r>
            <w:r>
              <w:rPr>
                <w:rFonts w:eastAsia="仿宋" w:hint="eastAsia"/>
                <w:b/>
                <w:color w:val="FF0000"/>
                <w:kern w:val="0"/>
                <w:szCs w:val="21"/>
              </w:rPr>
              <w:t>，并正式发文；</w:t>
            </w:r>
          </w:p>
          <w:p w:rsidR="00EF2D5B" w:rsidRDefault="00000000">
            <w:pPr>
              <w:spacing w:line="300" w:lineRule="exact"/>
              <w:rPr>
                <w:rFonts w:eastAsia="仿宋"/>
                <w:b/>
                <w:color w:val="FF0000"/>
                <w:kern w:val="0"/>
                <w:szCs w:val="21"/>
              </w:rPr>
            </w:pPr>
            <w:r>
              <w:rPr>
                <w:rFonts w:eastAsia="仿宋"/>
                <w:b/>
                <w:color w:val="FF0000"/>
                <w:kern w:val="0"/>
                <w:szCs w:val="21"/>
              </w:rPr>
              <w:t>（</w:t>
            </w:r>
            <w:r>
              <w:rPr>
                <w:rFonts w:eastAsia="仿宋"/>
                <w:b/>
                <w:color w:val="FF0000"/>
                <w:kern w:val="0"/>
                <w:szCs w:val="21"/>
              </w:rPr>
              <w:t>20</w:t>
            </w:r>
            <w:r>
              <w:rPr>
                <w:rFonts w:eastAsia="仿宋"/>
                <w:b/>
                <w:color w:val="FF0000"/>
                <w:kern w:val="0"/>
                <w:szCs w:val="21"/>
              </w:rPr>
              <w:t>）有校级的实验室安全事故应急处置预案</w:t>
            </w:r>
            <w:r>
              <w:rPr>
                <w:rFonts w:eastAsia="仿宋" w:hint="eastAsia"/>
                <w:b/>
                <w:color w:val="FF0000"/>
                <w:kern w:val="0"/>
                <w:szCs w:val="21"/>
              </w:rPr>
              <w:t>，并正式发文</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491"/>
          <w:jc w:val="center"/>
        </w:trPr>
        <w:tc>
          <w:tcPr>
            <w:tcW w:w="848"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rsidR="00EF2D5B" w:rsidRDefault="00000000">
            <w:pPr>
              <w:widowControl/>
              <w:spacing w:line="300" w:lineRule="exact"/>
              <w:rPr>
                <w:rFonts w:eastAsia="仿宋"/>
                <w:b/>
                <w:color w:val="FF0000"/>
                <w:kern w:val="0"/>
                <w:szCs w:val="21"/>
              </w:rPr>
            </w:pPr>
            <w:r>
              <w:rPr>
                <w:rFonts w:eastAsia="仿宋"/>
                <w:b/>
                <w:color w:val="FF0000"/>
                <w:kern w:val="0"/>
                <w:szCs w:val="21"/>
              </w:rPr>
              <w:t>有院系级实验安全管理制度</w:t>
            </w:r>
          </w:p>
        </w:tc>
        <w:tc>
          <w:tcPr>
            <w:tcW w:w="7660" w:type="dxa"/>
            <w:tcMar>
              <w:left w:w="45" w:type="dxa"/>
              <w:right w:w="45" w:type="dxa"/>
            </w:tcMar>
            <w:vAlign w:val="center"/>
          </w:tcPr>
          <w:p w:rsidR="00EF2D5B" w:rsidRDefault="00000000">
            <w:pPr>
              <w:spacing w:line="300" w:lineRule="exact"/>
              <w:rPr>
                <w:rFonts w:eastAsia="仿宋"/>
                <w:b/>
                <w:color w:val="FF0000"/>
                <w:kern w:val="0"/>
                <w:szCs w:val="21"/>
              </w:rPr>
            </w:pPr>
            <w:r>
              <w:rPr>
                <w:rFonts w:eastAsia="仿宋"/>
                <w:b/>
                <w:color w:val="FF0000"/>
                <w:kern w:val="0"/>
                <w:szCs w:val="21"/>
              </w:rPr>
              <w:t>（</w:t>
            </w:r>
            <w:r>
              <w:rPr>
                <w:rFonts w:eastAsia="仿宋"/>
                <w:b/>
                <w:color w:val="FF0000"/>
                <w:kern w:val="0"/>
                <w:szCs w:val="21"/>
              </w:rPr>
              <w:t>21</w:t>
            </w:r>
            <w:r>
              <w:rPr>
                <w:rFonts w:eastAsia="仿宋"/>
                <w:b/>
                <w:color w:val="FF0000"/>
                <w:kern w:val="0"/>
                <w:szCs w:val="21"/>
              </w:rPr>
              <w:t>）建有院系特色的实验室安全管理制度，包含安全检查、风险评估、实验室准入、应急预案、安全培训等</w:t>
            </w:r>
            <w:r>
              <w:rPr>
                <w:rFonts w:eastAsia="仿宋" w:hint="eastAsia"/>
                <w:b/>
                <w:color w:val="FF0000"/>
                <w:kern w:val="0"/>
                <w:szCs w:val="21"/>
              </w:rPr>
              <w:t>内容；</w:t>
            </w:r>
            <w:r>
              <w:rPr>
                <w:rFonts w:eastAsia="仿宋"/>
                <w:b/>
                <w:color w:val="FF0000"/>
                <w:kern w:val="0"/>
                <w:szCs w:val="21"/>
              </w:rPr>
              <w:t>制度文件应</w:t>
            </w:r>
            <w:r>
              <w:rPr>
                <w:rFonts w:eastAsia="仿宋" w:hint="eastAsia"/>
                <w:b/>
                <w:color w:val="FF0000"/>
                <w:kern w:val="0"/>
                <w:szCs w:val="21"/>
              </w:rPr>
              <w:t>有</w:t>
            </w:r>
            <w:r>
              <w:rPr>
                <w:rFonts w:eastAsia="仿宋"/>
                <w:b/>
                <w:color w:val="FF0000"/>
                <w:kern w:val="0"/>
                <w:szCs w:val="21"/>
              </w:rPr>
              <w:t>院系</w:t>
            </w:r>
            <w:r>
              <w:rPr>
                <w:rFonts w:eastAsia="仿宋" w:hint="eastAsia"/>
                <w:b/>
                <w:color w:val="FF0000"/>
                <w:kern w:val="0"/>
                <w:szCs w:val="21"/>
              </w:rPr>
              <w:t>正式发文</w:t>
            </w:r>
            <w:r>
              <w:rPr>
                <w:rFonts w:eastAsia="仿宋"/>
                <w:b/>
                <w:color w:val="FF0000"/>
                <w:kern w:val="0"/>
                <w:szCs w:val="21"/>
              </w:rPr>
              <w:t>，</w:t>
            </w:r>
            <w:r>
              <w:rPr>
                <w:rFonts w:eastAsia="仿宋" w:hint="eastAsia"/>
                <w:b/>
                <w:color w:val="FF0000"/>
                <w:kern w:val="0"/>
                <w:szCs w:val="21"/>
              </w:rPr>
              <w:t>并及</w:t>
            </w:r>
            <w:r>
              <w:rPr>
                <w:rFonts w:eastAsia="仿宋"/>
                <w:b/>
                <w:color w:val="FF0000"/>
                <w:kern w:val="0"/>
                <w:szCs w:val="21"/>
              </w:rPr>
              <w:t>时修订更新；文件应具有可操作性或实际管理效用</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安全宣传教育</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安全教育活动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hint="eastAsia"/>
                <w:b/>
                <w:color w:val="FF0000"/>
                <w:kern w:val="0"/>
                <w:szCs w:val="21"/>
              </w:rPr>
              <w:t>（要点：课程开设情况）</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教务处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3.1.2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r>
              <w:rPr>
                <w:rFonts w:hint="eastAsia"/>
                <w:b/>
                <w:color w:val="FF0000"/>
                <w:kern w:val="0"/>
                <w:szCs w:val="21"/>
              </w:rPr>
              <w:t>（要点：培训频次）</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安全保卫处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r>
              <w:rPr>
                <w:rFonts w:hint="eastAsia"/>
                <w:b/>
                <w:color w:val="FF0000"/>
                <w:kern w:val="0"/>
                <w:szCs w:val="21"/>
              </w:rPr>
              <w:t>（要点：培训频次）</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r>
              <w:rPr>
                <w:rFonts w:hint="eastAsia"/>
                <w:b/>
                <w:color w:val="FF0000"/>
                <w:kern w:val="0"/>
                <w:szCs w:val="21"/>
              </w:rPr>
              <w:t>（要点：演练频次）</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安全保卫处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r>
              <w:rPr>
                <w:rFonts w:hint="eastAsia"/>
                <w:b/>
                <w:bCs/>
                <w:color w:val="FF0000"/>
                <w:kern w:val="0"/>
                <w:szCs w:val="21"/>
              </w:rPr>
              <w:t>（要点：考试、题库情况）</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安全文化</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安保处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微电影</w:t>
            </w:r>
            <w:proofErr w:type="gramEnd"/>
            <w:r>
              <w:rPr>
                <w:rFonts w:eastAsia="仿宋"/>
                <w:kern w:val="0"/>
                <w:szCs w:val="21"/>
              </w:rPr>
              <w:t>等方式，加强安全宣传</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实训中心、安全保卫处、二级学院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安全检查</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危险源辨识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w:t>
            </w:r>
            <w:r>
              <w:rPr>
                <w:rFonts w:eastAsia="仿宋"/>
                <w:b/>
                <w:color w:val="FF0000"/>
                <w:kern w:val="0"/>
                <w:szCs w:val="21"/>
              </w:rPr>
              <w:t>清单内容</w:t>
            </w:r>
            <w:proofErr w:type="gramStart"/>
            <w:r>
              <w:rPr>
                <w:rFonts w:eastAsia="仿宋"/>
                <w:b/>
                <w:color w:val="FF0000"/>
                <w:kern w:val="0"/>
                <w:szCs w:val="21"/>
              </w:rPr>
              <w:t>需包括</w:t>
            </w:r>
            <w:proofErr w:type="gramEnd"/>
            <w:r>
              <w:rPr>
                <w:rFonts w:eastAsia="仿宋"/>
                <w:b/>
                <w:color w:val="FF0000"/>
                <w:kern w:val="0"/>
                <w:szCs w:val="21"/>
              </w:rPr>
              <w:t>单位、房间、类别、数量、责任人等信息</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4.1.3</w:t>
            </w:r>
          </w:p>
        </w:tc>
        <w:tc>
          <w:tcPr>
            <w:tcW w:w="382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建立针对重要危险源的风险评估和应急管</w:t>
            </w:r>
            <w:proofErr w:type="gramStart"/>
            <w:r>
              <w:rPr>
                <w:rFonts w:eastAsia="仿宋"/>
                <w:bCs/>
                <w:kern w:val="0"/>
                <w:szCs w:val="21"/>
              </w:rPr>
              <w:t>控方案</w:t>
            </w:r>
            <w:proofErr w:type="gramEnd"/>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）学校、院系、实验室应逐级建立风险分级管控方案</w:t>
            </w:r>
            <w:r>
              <w:rPr>
                <w:rFonts w:hint="eastAsia"/>
                <w:b/>
                <w:color w:val="FF0000"/>
                <w:kern w:val="0"/>
                <w:szCs w:val="21"/>
              </w:rPr>
              <w:t>（要点：危险源辨识与控制措施如何）</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安全检查</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r>
              <w:rPr>
                <w:rFonts w:hint="eastAsia"/>
                <w:b/>
                <w:bCs/>
                <w:color w:val="FF0000"/>
                <w:kern w:val="0"/>
                <w:szCs w:val="21"/>
              </w:rPr>
              <w:t>（要点：安全检查频次）</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rsidR="00EF2D5B" w:rsidRDefault="00000000">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r>
              <w:rPr>
                <w:rFonts w:hint="eastAsia"/>
                <w:b/>
                <w:bCs/>
                <w:color w:val="FF0000"/>
                <w:kern w:val="0"/>
                <w:szCs w:val="21"/>
              </w:rPr>
              <w:t>（要点：安全检查频次）</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rsidR="00EF2D5B" w:rsidRDefault="00000000">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r>
              <w:rPr>
                <w:rFonts w:hint="eastAsia"/>
                <w:b/>
                <w:bCs/>
                <w:color w:val="FF0000"/>
                <w:kern w:val="0"/>
                <w:szCs w:val="21"/>
              </w:rPr>
              <w:t>（要点：安全检查频次）</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实训中心、二级学院、安全保卫处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4.2.4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实验室房间须建立自检</w:t>
            </w:r>
            <w:proofErr w:type="gramStart"/>
            <w:r>
              <w:rPr>
                <w:rFonts w:eastAsia="仿宋"/>
                <w:kern w:val="0"/>
                <w:szCs w:val="21"/>
              </w:rPr>
              <w:t>自查台</w:t>
            </w:r>
            <w:proofErr w:type="gramEnd"/>
            <w:r>
              <w:rPr>
                <w:rFonts w:eastAsia="仿宋"/>
                <w:kern w:val="0"/>
                <w:szCs w:val="21"/>
              </w:rPr>
              <w:t>账</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rsidR="00EF2D5B" w:rsidRDefault="00000000">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rsidR="00EF2D5B" w:rsidRDefault="00000000">
            <w:pPr>
              <w:widowControl/>
              <w:spacing w:line="300" w:lineRule="exact"/>
              <w:rPr>
                <w:rFonts w:eastAsia="仿宋"/>
              </w:rPr>
            </w:pPr>
            <w:r>
              <w:rPr>
                <w:rFonts w:hint="eastAsia"/>
                <w:bCs/>
                <w:kern w:val="0"/>
                <w:szCs w:val="21"/>
              </w:rPr>
              <w:t>二</w:t>
            </w:r>
            <w:r>
              <w:rPr>
                <w:rFonts w:eastAsia="仿宋" w:hint="eastAsia"/>
                <w:bCs/>
                <w:kern w:val="0"/>
                <w:szCs w:val="21"/>
              </w:rPr>
              <w:t>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安全隐患整改</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w:t>
            </w:r>
            <w:r>
              <w:rPr>
                <w:rFonts w:eastAsia="仿宋"/>
                <w:b/>
                <w:bCs/>
                <w:color w:val="FF0000"/>
                <w:kern w:val="0"/>
                <w:szCs w:val="21"/>
              </w:rPr>
              <w:t>如存在重大隐患，实验室应立即停止实验活动，整改完成</w:t>
            </w:r>
            <w:r>
              <w:rPr>
                <w:rFonts w:eastAsia="仿宋" w:hint="eastAsia"/>
                <w:b/>
                <w:bCs/>
                <w:color w:val="FF0000"/>
                <w:kern w:val="0"/>
                <w:szCs w:val="21"/>
              </w:rPr>
              <w:t>或</w:t>
            </w:r>
            <w:r>
              <w:rPr>
                <w:rFonts w:eastAsia="仿宋"/>
                <w:b/>
                <w:bCs/>
                <w:color w:val="FF0000"/>
                <w:kern w:val="0"/>
                <w:szCs w:val="21"/>
              </w:rPr>
              <w:t>采取相应</w:t>
            </w:r>
            <w:r>
              <w:rPr>
                <w:rFonts w:eastAsia="仿宋" w:hint="eastAsia"/>
                <w:b/>
                <w:bCs/>
                <w:color w:val="FF0000"/>
                <w:kern w:val="0"/>
                <w:szCs w:val="21"/>
              </w:rPr>
              <w:t>防护</w:t>
            </w:r>
            <w:r>
              <w:rPr>
                <w:rFonts w:eastAsia="仿宋"/>
                <w:b/>
                <w:bCs/>
                <w:color w:val="FF0000"/>
                <w:kern w:val="0"/>
                <w:szCs w:val="21"/>
              </w:rPr>
              <w:t>措施后方能恢复实验</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安全报告</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
                <w:color w:val="FF0000"/>
                <w:kern w:val="0"/>
                <w:szCs w:val="21"/>
              </w:rPr>
              <w:t>存有</w:t>
            </w:r>
            <w:r>
              <w:rPr>
                <w:rFonts w:eastAsia="仿宋"/>
                <w:b/>
                <w:color w:val="FF0000"/>
                <w:kern w:val="0"/>
                <w:szCs w:val="21"/>
              </w:rPr>
              <w:t>相关资料或电子文档</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实验场所</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场所环境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w:t>
            </w:r>
            <w:r>
              <w:rPr>
                <w:rFonts w:eastAsia="仿宋"/>
                <w:b/>
                <w:bCs/>
                <w:color w:val="FF0000"/>
                <w:szCs w:val="21"/>
              </w:rPr>
              <w:t>安全信息牌</w:t>
            </w:r>
            <w:r>
              <w:rPr>
                <w:rFonts w:eastAsia="仿宋"/>
                <w:szCs w:val="21"/>
              </w:rPr>
              <w:t>，信息包括：安全风险点的警示标识、安全责任人、涉及危险类别、防护措施和有效的应急联系电话等，并及时更新</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w:t>
            </w:r>
            <w:r>
              <w:rPr>
                <w:rFonts w:eastAsia="仿宋"/>
                <w:b/>
                <w:bCs/>
                <w:color w:val="FF0000"/>
                <w:szCs w:val="21"/>
              </w:rPr>
              <w:t>有至少两处紧急出口</w:t>
            </w:r>
            <w:r>
              <w:rPr>
                <w:rFonts w:eastAsia="仿宋"/>
                <w:szCs w:val="21"/>
              </w:rPr>
              <w:t>，</w:t>
            </w:r>
            <w:r>
              <w:rPr>
                <w:rFonts w:eastAsia="仿宋"/>
                <w:szCs w:val="21"/>
              </w:rPr>
              <w:t>75</w:t>
            </w:r>
            <w:r>
              <w:rPr>
                <w:rFonts w:eastAsia="仿宋"/>
                <w:szCs w:val="21"/>
              </w:rPr>
              <w:t>平方米以上实验室要有两个出入口；</w:t>
            </w:r>
          </w:p>
          <w:p w:rsidR="00EF2D5B" w:rsidRDefault="00000000">
            <w:pPr>
              <w:widowControl/>
              <w:spacing w:line="300" w:lineRule="exact"/>
              <w:rPr>
                <w:rFonts w:eastAsia="仿宋"/>
                <w:szCs w:val="21"/>
              </w:rPr>
            </w:pPr>
            <w:r>
              <w:rPr>
                <w:rFonts w:eastAsia="仿宋"/>
                <w:szCs w:val="21"/>
              </w:rPr>
              <w:t>（</w:t>
            </w:r>
            <w:r>
              <w:rPr>
                <w:rFonts w:eastAsia="仿宋"/>
                <w:szCs w:val="21"/>
              </w:rPr>
              <w:t>46</w:t>
            </w:r>
            <w:r>
              <w:rPr>
                <w:rFonts w:eastAsia="仿宋"/>
                <w:szCs w:val="21"/>
              </w:rPr>
              <w:t>）实验楼大走廊保证留有大于</w:t>
            </w:r>
            <w:r>
              <w:rPr>
                <w:rFonts w:eastAsia="仿宋"/>
                <w:b/>
                <w:bCs/>
                <w:color w:val="FF0000"/>
                <w:szCs w:val="21"/>
              </w:rPr>
              <w:t>1.5</w:t>
            </w:r>
            <w:r>
              <w:rPr>
                <w:rFonts w:eastAsia="仿宋" w:hint="eastAsia"/>
                <w:b/>
                <w:bCs/>
                <w:color w:val="FF0000"/>
                <w:szCs w:val="21"/>
              </w:rPr>
              <w:t>米</w:t>
            </w:r>
            <w:r>
              <w:rPr>
                <w:rFonts w:eastAsia="仿宋"/>
                <w:b/>
                <w:bCs/>
                <w:color w:val="FF0000"/>
                <w:szCs w:val="21"/>
              </w:rPr>
              <w:t>净宽</w:t>
            </w:r>
            <w:r>
              <w:rPr>
                <w:rFonts w:eastAsia="仿宋"/>
                <w:szCs w:val="21"/>
              </w:rPr>
              <w:t>的消防通道；</w:t>
            </w:r>
          </w:p>
          <w:p w:rsidR="00EF2D5B" w:rsidRDefault="00000000">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w:t>
            </w:r>
            <w:proofErr w:type="gramStart"/>
            <w:r>
              <w:rPr>
                <w:rFonts w:eastAsia="仿宋"/>
                <w:szCs w:val="21"/>
              </w:rPr>
              <w:t>操作区</w:t>
            </w:r>
            <w:proofErr w:type="gramEnd"/>
            <w:r>
              <w:rPr>
                <w:rFonts w:eastAsia="仿宋"/>
                <w:szCs w:val="21"/>
              </w:rPr>
              <w:t>层</w:t>
            </w:r>
            <w:r>
              <w:rPr>
                <w:rFonts w:eastAsia="仿宋"/>
                <w:b/>
                <w:bCs/>
                <w:color w:val="FF0000"/>
                <w:szCs w:val="21"/>
              </w:rPr>
              <w:t>高不低于</w:t>
            </w:r>
            <w:r>
              <w:rPr>
                <w:rFonts w:eastAsia="仿宋"/>
                <w:b/>
                <w:bCs/>
                <w:color w:val="FF0000"/>
                <w:szCs w:val="21"/>
              </w:rPr>
              <w:t>2</w:t>
            </w:r>
            <w:r>
              <w:rPr>
                <w:rFonts w:eastAsia="仿宋"/>
                <w:b/>
                <w:bCs/>
                <w:color w:val="FF0000"/>
                <w:szCs w:val="21"/>
              </w:rPr>
              <w:t>米</w:t>
            </w:r>
            <w:r>
              <w:rPr>
                <w:rFonts w:eastAsia="仿宋"/>
                <w:szCs w:val="21"/>
              </w:rPr>
              <w:t>；</w:t>
            </w:r>
          </w:p>
          <w:p w:rsidR="00EF2D5B" w:rsidRDefault="00000000">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b/>
                <w:bCs/>
                <w:color w:val="FF0000"/>
                <w:szCs w:val="21"/>
              </w:rPr>
              <w:t>2.5</w:t>
            </w:r>
            <w:r>
              <w:rPr>
                <w:rFonts w:eastAsia="仿宋"/>
                <w:b/>
                <w:bCs/>
                <w:color w:val="FF0000"/>
                <w:szCs w:val="21"/>
              </w:rPr>
              <w:t>平方米</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w:t>
            </w:r>
            <w:r>
              <w:rPr>
                <w:rFonts w:eastAsia="仿宋"/>
                <w:b/>
                <w:color w:val="FF0000"/>
                <w:szCs w:val="21"/>
              </w:rPr>
              <w:t>保持消防通道通畅</w:t>
            </w:r>
            <w:r>
              <w:rPr>
                <w:rFonts w:eastAsia="仿宋" w:hint="eastAsia"/>
                <w:b/>
                <w:color w:val="FF0000"/>
                <w:szCs w:val="21"/>
              </w:rPr>
              <w:t>，仪器设备等不能堵塞消防通道。</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rsidR="00EF2D5B" w:rsidRDefault="00000000">
            <w:pPr>
              <w:widowControl/>
              <w:spacing w:line="300" w:lineRule="exact"/>
              <w:rPr>
                <w:rFonts w:eastAsia="仿宋"/>
                <w:szCs w:val="21"/>
              </w:rPr>
            </w:pPr>
            <w:r>
              <w:rPr>
                <w:rFonts w:eastAsia="仿宋"/>
                <w:szCs w:val="21"/>
              </w:rPr>
              <w:lastRenderedPageBreak/>
              <w:t>（</w:t>
            </w:r>
            <w:r>
              <w:rPr>
                <w:rFonts w:eastAsia="仿宋"/>
                <w:szCs w:val="21"/>
              </w:rPr>
              <w:t>51</w:t>
            </w:r>
            <w:r>
              <w:rPr>
                <w:rFonts w:eastAsia="仿宋"/>
                <w:szCs w:val="21"/>
              </w:rPr>
              <w:t>）仪器设备安装符合建筑物承重载荷；</w:t>
            </w:r>
          </w:p>
          <w:p w:rsidR="00EF2D5B" w:rsidRDefault="00000000">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rsidR="00EF2D5B" w:rsidRDefault="00000000">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rsidR="00EF2D5B" w:rsidRDefault="00000000">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EF2D5B" w:rsidRDefault="00000000">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实训中心、二级学院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rsidR="00EF2D5B" w:rsidRDefault="00000000">
            <w:pPr>
              <w:widowControl/>
              <w:spacing w:line="300" w:lineRule="exact"/>
              <w:rPr>
                <w:rFonts w:eastAsia="仿宋"/>
                <w:szCs w:val="21"/>
              </w:rPr>
            </w:pPr>
            <w:r>
              <w:rPr>
                <w:rFonts w:eastAsia="仿宋"/>
                <w:szCs w:val="21"/>
              </w:rPr>
              <w:t>（</w:t>
            </w:r>
            <w:r>
              <w:rPr>
                <w:rFonts w:eastAsia="仿宋"/>
                <w:szCs w:val="21"/>
              </w:rPr>
              <w:t>57</w:t>
            </w:r>
            <w:r>
              <w:rPr>
                <w:rFonts w:eastAsia="仿宋"/>
                <w:szCs w:val="21"/>
              </w:rPr>
              <w:t>）</w:t>
            </w:r>
            <w:proofErr w:type="gramStart"/>
            <w:r>
              <w:rPr>
                <w:rFonts w:eastAsia="仿宋"/>
                <w:szCs w:val="21"/>
              </w:rPr>
              <w:t>易对外</w:t>
            </w:r>
            <w:proofErr w:type="gramEnd"/>
            <w:r>
              <w:rPr>
                <w:rFonts w:eastAsia="仿宋"/>
                <w:szCs w:val="21"/>
              </w:rPr>
              <w:t>产生磁场或易受磁场干扰的设备，需做好磁屏蔽；</w:t>
            </w:r>
          </w:p>
          <w:p w:rsidR="00EF2D5B" w:rsidRDefault="00000000">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EF2D5B" w:rsidRDefault="00000000">
            <w:pPr>
              <w:spacing w:line="300" w:lineRule="exact"/>
              <w:rPr>
                <w:rFonts w:eastAsia="仿宋"/>
                <w:bCs/>
                <w:szCs w:val="21"/>
              </w:rPr>
            </w:pPr>
            <w:r>
              <w:rPr>
                <w:rFonts w:eastAsia="仿宋"/>
                <w:szCs w:val="21"/>
              </w:rPr>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p>
          <w:p w:rsidR="00EF2D5B" w:rsidRDefault="00000000">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卫生与日常管理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EF2D5B" w:rsidRDefault="00000000">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EF2D5B" w:rsidRDefault="00000000">
            <w:pPr>
              <w:spacing w:line="300" w:lineRule="exact"/>
              <w:jc w:val="center"/>
              <w:rPr>
                <w:bCs/>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szCs w:val="21"/>
              </w:rPr>
              <w:t>5.2.2</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EF2D5B" w:rsidRDefault="00000000">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rsidR="00EF2D5B" w:rsidRDefault="00000000">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szCs w:val="21"/>
              </w:rPr>
              <w:t>5.2.3</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EF2D5B" w:rsidRDefault="00000000">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EF2D5B" w:rsidRDefault="00000000">
            <w:pPr>
              <w:spacing w:line="300" w:lineRule="exact"/>
              <w:jc w:val="left"/>
              <w:rPr>
                <w:rFonts w:eastAsia="仿宋"/>
                <w:bCs/>
                <w:kern w:val="0"/>
                <w:szCs w:val="21"/>
              </w:rPr>
            </w:pPr>
            <w:r>
              <w:rPr>
                <w:rFonts w:eastAsia="仿宋" w:hint="eastAsia"/>
                <w:b/>
                <w:kern w:val="0"/>
                <w:szCs w:val="21"/>
              </w:rPr>
              <w:t>场所其他安全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5.3.1</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EF2D5B" w:rsidRDefault="00000000">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二级学院、信息化与网络安全处</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szCs w:val="21"/>
              </w:rPr>
              <w:t>5.3.2</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EF2D5B" w:rsidRDefault="00000000">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szCs w:val="21"/>
              </w:rPr>
              <w:t>5.3.3</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EF2D5B" w:rsidRDefault="00000000">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安全设施</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lastRenderedPageBreak/>
              <w:t>6.1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消防设施</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szCs w:val="21"/>
              </w:rPr>
              <w:t>6.1.1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w:t>
            </w:r>
            <w:r>
              <w:rPr>
                <w:rFonts w:eastAsia="仿宋"/>
                <w:b/>
                <w:bCs/>
                <w:color w:val="FF0000"/>
                <w:kern w:val="0"/>
                <w:szCs w:val="21"/>
              </w:rPr>
              <w:t>烟感报警器</w:t>
            </w:r>
            <w:r>
              <w:rPr>
                <w:rFonts w:eastAsia="仿宋"/>
                <w:kern w:val="0"/>
                <w:szCs w:val="21"/>
              </w:rPr>
              <w:t>、灭火器、灭火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安全保卫处</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szCs w:val="21"/>
              </w:rPr>
              <w:t>6.1.2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EF2D5B" w:rsidRDefault="00000000">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rsidR="00EF2D5B" w:rsidRDefault="00000000">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rsidR="00EF2D5B" w:rsidRDefault="00000000">
            <w:pPr>
              <w:rPr>
                <w:rFonts w:eastAsia="仿宋"/>
                <w:bCs/>
                <w:kern w:val="0"/>
                <w:szCs w:val="21"/>
              </w:rPr>
            </w:pPr>
            <w:r>
              <w:rPr>
                <w:rFonts w:eastAsia="仿宋"/>
                <w:kern w:val="0"/>
              </w:rPr>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安全保卫处、实训中心</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应急喷淋与洗眼装置</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rsidR="00EF2D5B" w:rsidRDefault="00000000">
            <w:pPr>
              <w:spacing w:line="300" w:lineRule="exact"/>
              <w:jc w:val="center"/>
              <w:rPr>
                <w:rFonts w:ascii="宋体" w:hAnsi="宋体"/>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w:t>
            </w:r>
            <w:r>
              <w:rPr>
                <w:rFonts w:eastAsia="仿宋"/>
                <w:b/>
                <w:bCs/>
                <w:color w:val="FF0000"/>
                <w:kern w:val="0"/>
                <w:szCs w:val="21"/>
              </w:rPr>
              <w:t>距离不超过</w:t>
            </w:r>
            <w:r>
              <w:rPr>
                <w:rFonts w:eastAsia="仿宋"/>
                <w:b/>
                <w:bCs/>
                <w:color w:val="FF0000"/>
                <w:kern w:val="0"/>
                <w:szCs w:val="21"/>
              </w:rPr>
              <w:t>30</w:t>
            </w:r>
            <w:r>
              <w:rPr>
                <w:rFonts w:eastAsia="仿宋"/>
                <w:b/>
                <w:bCs/>
                <w:color w:val="FF0000"/>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w:t>
            </w:r>
            <w:r>
              <w:rPr>
                <w:rFonts w:eastAsia="仿宋"/>
                <w:b/>
                <w:bCs/>
                <w:color w:val="FF0000"/>
                <w:kern w:val="0"/>
                <w:szCs w:val="21"/>
              </w:rPr>
              <w:t>喷出高度</w:t>
            </w:r>
            <w:r>
              <w:rPr>
                <w:rFonts w:eastAsia="仿宋"/>
                <w:b/>
                <w:bCs/>
                <w:color w:val="FF0000"/>
                <w:kern w:val="0"/>
                <w:szCs w:val="21"/>
              </w:rPr>
              <w:t>8</w:t>
            </w:r>
            <w:r>
              <w:rPr>
                <w:rFonts w:eastAsia="仿宋" w:hint="eastAsia"/>
                <w:b/>
                <w:bCs/>
                <w:color w:val="FF0000"/>
                <w:kern w:val="0"/>
                <w:szCs w:val="21"/>
              </w:rPr>
              <w:t>~</w:t>
            </w:r>
            <w:r>
              <w:rPr>
                <w:rFonts w:eastAsia="仿宋"/>
                <w:b/>
                <w:bCs/>
                <w:color w:val="FF0000"/>
                <w:kern w:val="0"/>
                <w:szCs w:val="21"/>
              </w:rPr>
              <w:t>10</w:t>
            </w:r>
            <w:r>
              <w:rPr>
                <w:rFonts w:eastAsia="仿宋"/>
                <w:b/>
                <w:bCs/>
                <w:color w:val="FF0000"/>
                <w:kern w:val="0"/>
                <w:szCs w:val="21"/>
              </w:rPr>
              <w:t>厘米</w:t>
            </w:r>
            <w:r>
              <w:rPr>
                <w:rFonts w:eastAsia="仿宋"/>
                <w:kern w:val="0"/>
                <w:szCs w:val="21"/>
              </w:rPr>
              <w:t>），</w:t>
            </w:r>
            <w:r>
              <w:rPr>
                <w:rFonts w:eastAsia="仿宋"/>
                <w:bCs/>
                <w:kern w:val="0"/>
                <w:szCs w:val="21"/>
              </w:rPr>
              <w:t>水流畅通平稳</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b/>
                <w:bCs/>
                <w:color w:val="FF0000"/>
                <w:kern w:val="0"/>
                <w:szCs w:val="21"/>
              </w:rPr>
              <w:t>经常</w:t>
            </w:r>
            <w:r>
              <w:rPr>
                <w:rFonts w:eastAsia="仿宋"/>
                <w:b/>
                <w:bCs/>
                <w:color w:val="FF0000"/>
                <w:kern w:val="0"/>
                <w:szCs w:val="21"/>
              </w:rPr>
              <w:t>擦拭洗眼喷头，无锈水脏水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通风系统</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rsidR="00EF2D5B"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6.3.2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w:t>
            </w:r>
            <w:r>
              <w:rPr>
                <w:rFonts w:eastAsia="仿宋"/>
                <w:b/>
                <w:bCs/>
                <w:color w:val="FF0000"/>
                <w:kern w:val="0"/>
                <w:szCs w:val="21"/>
              </w:rPr>
              <w:t>通风柜内</w:t>
            </w:r>
            <w:r>
              <w:rPr>
                <w:rFonts w:eastAsia="仿宋"/>
                <w:kern w:val="0"/>
                <w:szCs w:val="21"/>
              </w:rPr>
              <w:t>进行；</w:t>
            </w:r>
          </w:p>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b/>
                <w:bCs/>
                <w:color w:val="FF0000"/>
                <w:kern w:val="0"/>
                <w:szCs w:val="21"/>
              </w:rPr>
              <w:t>10</w:t>
            </w:r>
            <w:r>
              <w:rPr>
                <w:rFonts w:eastAsia="仿宋" w:hint="eastAsia"/>
                <w:b/>
                <w:bCs/>
                <w:color w:val="FF0000"/>
                <w:kern w:val="0"/>
                <w:szCs w:val="21"/>
              </w:rPr>
              <w:t>—</w:t>
            </w:r>
            <w:r>
              <w:rPr>
                <w:rFonts w:eastAsia="仿宋"/>
                <w:b/>
                <w:bCs/>
                <w:color w:val="FF0000"/>
                <w:kern w:val="0"/>
                <w:szCs w:val="21"/>
              </w:rPr>
              <w:t>15</w:t>
            </w:r>
            <w:r>
              <w:rPr>
                <w:rFonts w:eastAsia="仿宋"/>
                <w:b/>
                <w:bCs/>
                <w:color w:val="FF0000"/>
                <w:kern w:val="0"/>
                <w:szCs w:val="21"/>
              </w:rPr>
              <w:t>厘米</w:t>
            </w:r>
            <w:r>
              <w:rPr>
                <w:rFonts w:eastAsia="仿宋"/>
                <w:kern w:val="0"/>
                <w:szCs w:val="21"/>
              </w:rPr>
              <w:t>，保持通风效果，并保护操作人员胸部以上部位；</w:t>
            </w:r>
          </w:p>
          <w:p w:rsidR="00EF2D5B" w:rsidRDefault="00000000">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rsidR="00EF2D5B" w:rsidRDefault="00000000">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w:t>
            </w:r>
            <w:r>
              <w:rPr>
                <w:rFonts w:eastAsia="仿宋"/>
                <w:b/>
                <w:bCs/>
                <w:color w:val="FF0000"/>
                <w:kern w:val="0"/>
                <w:szCs w:val="21"/>
              </w:rPr>
              <w:t>内侧</w:t>
            </w:r>
            <w:r>
              <w:rPr>
                <w:rFonts w:eastAsia="仿宋"/>
                <w:b/>
                <w:bCs/>
                <w:color w:val="FF0000"/>
                <w:kern w:val="0"/>
                <w:szCs w:val="21"/>
              </w:rPr>
              <w:t>15</w:t>
            </w:r>
            <w:r>
              <w:rPr>
                <w:rFonts w:eastAsia="仿宋"/>
                <w:b/>
                <w:bCs/>
                <w:color w:val="FF0000"/>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rsidR="00EF2D5B" w:rsidRDefault="00000000">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w:t>
            </w:r>
            <w:r>
              <w:rPr>
                <w:rFonts w:eastAsia="仿宋"/>
                <w:b/>
                <w:color w:val="FF0000"/>
                <w:kern w:val="0"/>
                <w:szCs w:val="21"/>
              </w:rPr>
              <w:t>钢化玻璃</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门禁监控</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w:t>
            </w:r>
            <w:r>
              <w:rPr>
                <w:rFonts w:eastAsia="仿宋"/>
                <w:b/>
                <w:bCs/>
                <w:color w:val="FF0000"/>
                <w:szCs w:val="21"/>
              </w:rPr>
              <w:t>关注重点场所</w:t>
            </w:r>
            <w:r>
              <w:rPr>
                <w:rFonts w:eastAsia="仿宋"/>
                <w:szCs w:val="21"/>
              </w:rPr>
              <w:t>，如剧毒品、病原微生物、放射源存放点、核材料等危险源的管理</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EF2D5B" w:rsidRDefault="00000000">
            <w:pPr>
              <w:widowControl/>
              <w:spacing w:line="300" w:lineRule="exact"/>
              <w:rPr>
                <w:rFonts w:eastAsia="仿宋"/>
                <w:b/>
                <w:bCs/>
                <w:color w:val="FF0000"/>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b/>
                <w:bCs/>
                <w:color w:val="FF0000"/>
                <w:szCs w:val="21"/>
              </w:rPr>
              <w:t>不少于</w:t>
            </w:r>
            <w:r>
              <w:rPr>
                <w:rFonts w:eastAsia="仿宋" w:hint="eastAsia"/>
                <w:b/>
                <w:bCs/>
                <w:color w:val="FF0000"/>
                <w:szCs w:val="21"/>
              </w:rPr>
              <w:t>3</w:t>
            </w:r>
            <w:r>
              <w:rPr>
                <w:rFonts w:eastAsia="仿宋"/>
                <w:b/>
                <w:bCs/>
                <w:color w:val="FF0000"/>
                <w:szCs w:val="21"/>
              </w:rPr>
              <w:t>0</w:t>
            </w:r>
            <w:r>
              <w:rPr>
                <w:rFonts w:eastAsia="仿宋" w:hint="eastAsia"/>
                <w:b/>
                <w:bCs/>
                <w:color w:val="FF0000"/>
                <w:szCs w:val="21"/>
              </w:rPr>
              <w:t>天</w:t>
            </w:r>
            <w:r>
              <w:rPr>
                <w:rFonts w:eastAsia="仿宋"/>
                <w:b/>
                <w:bCs/>
                <w:color w:val="FF0000"/>
                <w:szCs w:val="21"/>
              </w:rPr>
              <w:t>；</w:t>
            </w:r>
          </w:p>
          <w:p w:rsidR="00EF2D5B" w:rsidRDefault="00000000">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rsidR="00EF2D5B" w:rsidRDefault="00000000">
            <w:pPr>
              <w:widowControl/>
              <w:spacing w:line="300" w:lineRule="exact"/>
              <w:rPr>
                <w:rFonts w:eastAsia="仿宋"/>
                <w:b/>
                <w:szCs w:val="21"/>
              </w:rPr>
            </w:pPr>
            <w:r>
              <w:rPr>
                <w:rFonts w:eastAsia="仿宋"/>
                <w:b/>
                <w:szCs w:val="21"/>
              </w:rPr>
              <w:t>实验室防爆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rsidR="00EF2D5B" w:rsidRDefault="00000000">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w:t>
            </w:r>
            <w:r>
              <w:rPr>
                <w:rFonts w:eastAsia="仿宋"/>
                <w:b/>
                <w:bCs/>
                <w:color w:val="FF0000"/>
                <w:szCs w:val="21"/>
              </w:rPr>
              <w:t>阻火器</w:t>
            </w:r>
            <w:r>
              <w:rPr>
                <w:rFonts w:eastAsia="仿宋"/>
                <w:szCs w:val="21"/>
              </w:rPr>
              <w:t>；</w:t>
            </w:r>
          </w:p>
          <w:p w:rsidR="00EF2D5B" w:rsidRDefault="00000000">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w:t>
            </w:r>
            <w:r>
              <w:rPr>
                <w:rFonts w:eastAsia="仿宋"/>
                <w:b/>
                <w:bCs/>
                <w:color w:val="FF0000"/>
                <w:szCs w:val="21"/>
              </w:rPr>
              <w:t>防止爆炸物聚积</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基础安全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用电用水基础安全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EF2D5B" w:rsidRDefault="00000000">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rsidR="00EF2D5B" w:rsidRDefault="00000000">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p>
          <w:p w:rsidR="00EF2D5B" w:rsidRDefault="00000000">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rsidR="00EF2D5B" w:rsidRDefault="00000000">
            <w:pPr>
              <w:rPr>
                <w:rFonts w:eastAsia="仿宋"/>
                <w:kern w:val="0"/>
              </w:rPr>
            </w:pPr>
            <w:r>
              <w:rPr>
                <w:rFonts w:eastAsia="仿宋" w:hint="eastAsia"/>
                <w:kern w:val="0"/>
                <w:szCs w:val="21"/>
              </w:rPr>
              <w:lastRenderedPageBreak/>
              <w:t>（</w:t>
            </w:r>
            <w:r>
              <w:rPr>
                <w:rFonts w:eastAsia="仿宋"/>
                <w:kern w:val="0"/>
                <w:szCs w:val="21"/>
              </w:rPr>
              <w:t>97</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rPr>
              <w:t>；</w:t>
            </w:r>
          </w:p>
          <w:p w:rsidR="00EF2D5B" w:rsidRDefault="00000000">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rsidR="00EF2D5B" w:rsidRDefault="00000000">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w:t>
            </w:r>
            <w:r>
              <w:rPr>
                <w:b/>
                <w:bCs/>
                <w:color w:val="FF0000"/>
                <w:kern w:val="0"/>
                <w:szCs w:val="21"/>
              </w:rPr>
              <w:t>包括空调等</w:t>
            </w:r>
            <w:r>
              <w:rPr>
                <w:rFonts w:hint="eastAsia"/>
                <w:b/>
                <w:bCs/>
                <w:color w:val="FF0000"/>
                <w:kern w:val="0"/>
                <w:szCs w:val="21"/>
              </w:rPr>
              <w:t>、功率大于</w:t>
            </w:r>
            <w:r>
              <w:rPr>
                <w:rFonts w:hint="eastAsia"/>
                <w:b/>
                <w:bCs/>
                <w:color w:val="FF0000"/>
                <w:kern w:val="0"/>
                <w:szCs w:val="21"/>
              </w:rPr>
              <w:t>1000W</w:t>
            </w:r>
            <w:r>
              <w:rPr>
                <w:rFonts w:eastAsia="仿宋"/>
                <w:kern w:val="0"/>
                <w:szCs w:val="21"/>
              </w:rPr>
              <w:t>）</w:t>
            </w:r>
            <w:r>
              <w:rPr>
                <w:rFonts w:eastAsia="仿宋"/>
                <w:b/>
                <w:bCs/>
                <w:color w:val="FF0000"/>
                <w:kern w:val="0"/>
                <w:szCs w:val="21"/>
              </w:rPr>
              <w:t>使用专用插座</w:t>
            </w:r>
            <w:r>
              <w:rPr>
                <w:rFonts w:eastAsia="仿宋"/>
                <w:kern w:val="0"/>
                <w:szCs w:val="21"/>
              </w:rPr>
              <w:t>（不可使用接线板）</w:t>
            </w:r>
            <w:r>
              <w:rPr>
                <w:rFonts w:eastAsia="仿宋" w:hint="eastAsia"/>
                <w:kern w:val="0"/>
                <w:szCs w:val="21"/>
              </w:rPr>
              <w:t>；</w:t>
            </w:r>
          </w:p>
          <w:p w:rsidR="00EF2D5B" w:rsidRDefault="00000000">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rsidR="00EF2D5B" w:rsidRDefault="00000000">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hint="eastAsia"/>
                <w:b/>
                <w:bCs/>
                <w:color w:val="FF0000"/>
                <w:kern w:val="0"/>
                <w:szCs w:val="21"/>
              </w:rPr>
              <w:t>配电箱前不应有物品遮挡并便于操作，周围不应放置烘箱、电炉、易燃易爆气瓶、废液桶等；</w:t>
            </w:r>
            <w:r>
              <w:rPr>
                <w:rFonts w:eastAsia="仿宋"/>
                <w:b/>
                <w:bCs/>
                <w:color w:val="FF0000"/>
                <w:kern w:val="0"/>
                <w:szCs w:val="21"/>
              </w:rPr>
              <w:t>配电箱的金属箱体应与箱内保护零线或保护地线可靠连接</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lastRenderedPageBreak/>
              <w:t>二级学院、信息化与网络安全处、后勤保障处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二级学院、后勤保障处</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个人防护</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w:t>
            </w:r>
            <w:r>
              <w:rPr>
                <w:rFonts w:eastAsia="仿宋"/>
                <w:b/>
                <w:bCs/>
                <w:color w:val="FF0000"/>
                <w:kern w:val="0"/>
                <w:szCs w:val="21"/>
              </w:rPr>
              <w:t>不得佩戴隐形眼镜</w:t>
            </w:r>
            <w:r>
              <w:rPr>
                <w:rFonts w:eastAsia="仿宋"/>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w:t>
            </w:r>
            <w:r>
              <w:rPr>
                <w:rFonts w:eastAsia="仿宋"/>
                <w:b/>
                <w:bCs/>
                <w:color w:val="FF0000"/>
                <w:kern w:val="0"/>
                <w:szCs w:val="21"/>
              </w:rPr>
              <w:t>旋转设备</w:t>
            </w:r>
            <w:r>
              <w:rPr>
                <w:rFonts w:eastAsia="仿宋"/>
                <w:kern w:val="0"/>
                <w:szCs w:val="21"/>
              </w:rPr>
              <w:t>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w:t>
            </w:r>
            <w:r>
              <w:rPr>
                <w:rFonts w:eastAsia="仿宋"/>
                <w:b/>
                <w:bCs/>
                <w:color w:val="FF0000"/>
                <w:kern w:val="0"/>
                <w:szCs w:val="21"/>
              </w:rPr>
              <w:t>不得随意进入非实验区</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kern w:val="0"/>
                <w:szCs w:val="21"/>
              </w:rPr>
              <w:t>7.3</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hint="eastAsia"/>
                <w:b/>
                <w:kern w:val="0"/>
                <w:szCs w:val="21"/>
              </w:rPr>
              <w:t>其他</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b/>
                <w:bCs/>
                <w:color w:val="FF0000"/>
                <w:kern w:val="0"/>
                <w:szCs w:val="21"/>
              </w:rPr>
              <w:t>实验时不能脱岗，通宵实验须两人在场并有事先审批制度</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7.3.2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化学安全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危险化学品购置</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rsidR="00EF2D5B" w:rsidRDefault="00000000">
            <w:pPr>
              <w:spacing w:line="300" w:lineRule="exact"/>
              <w:rPr>
                <w:rFonts w:eastAsia="仿宋"/>
                <w:kern w:val="0"/>
                <w:szCs w:val="21"/>
              </w:rPr>
            </w:pPr>
            <w:r>
              <w:rPr>
                <w:rFonts w:eastAsia="仿宋" w:hint="eastAsia"/>
                <w:kern w:val="0"/>
                <w:szCs w:val="21"/>
              </w:rPr>
              <w:t>（</w:t>
            </w:r>
            <w:r>
              <w:rPr>
                <w:rFonts w:eastAsia="仿宋"/>
                <w:kern w:val="0"/>
                <w:szCs w:val="21"/>
              </w:rPr>
              <w:t>114</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r>
              <w:rPr>
                <w:rFonts w:hint="eastAsia"/>
                <w:b/>
                <w:bCs/>
                <w:color w:val="FF0000"/>
                <w:kern w:val="0"/>
                <w:szCs w:val="21"/>
              </w:rPr>
              <w:t>（要点：购买单位是否有对应资质）</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kern w:val="0"/>
                <w:szCs w:val="21"/>
              </w:rPr>
              <w:t>剧毒品、易制毒品、易制爆品、爆炸品的购买程序合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EF2D5B" w:rsidRDefault="00000000">
            <w:pPr>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EF2D5B" w:rsidRDefault="00000000">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16</w:t>
            </w:r>
            <w:r>
              <w:rPr>
                <w:rFonts w:eastAsia="仿宋" w:hint="eastAsia"/>
                <w:kern w:val="0"/>
                <w:szCs w:val="21"/>
              </w:rPr>
              <w:t>）建立购买、验收、使用等台账</w:t>
            </w:r>
            <w:r>
              <w:rPr>
                <w:rFonts w:eastAsia="仿宋"/>
                <w:kern w:val="0"/>
                <w:szCs w:val="21"/>
              </w:rPr>
              <w:t>资料；</w:t>
            </w:r>
          </w:p>
          <w:p w:rsidR="00EF2D5B" w:rsidRDefault="00000000">
            <w:pPr>
              <w:spacing w:line="300" w:lineRule="exact"/>
              <w:rPr>
                <w:rFonts w:eastAsia="仿宋"/>
                <w:b/>
                <w:bCs/>
                <w:kern w:val="0"/>
                <w:szCs w:val="21"/>
              </w:rPr>
            </w:pPr>
            <w:r>
              <w:rPr>
                <w:rFonts w:eastAsia="仿宋" w:hint="eastAsia"/>
                <w:kern w:val="0"/>
                <w:szCs w:val="21"/>
              </w:rPr>
              <w:t>（</w:t>
            </w:r>
            <w:r>
              <w:rPr>
                <w:rFonts w:eastAsia="仿宋"/>
                <w:kern w:val="0"/>
                <w:szCs w:val="21"/>
              </w:rPr>
              <w:t>117</w:t>
            </w:r>
            <w:r>
              <w:rPr>
                <w:rFonts w:eastAsia="仿宋" w:hint="eastAsia"/>
                <w:kern w:val="0"/>
                <w:szCs w:val="21"/>
              </w:rPr>
              <w:t>）</w:t>
            </w:r>
            <w:r>
              <w:rPr>
                <w:rFonts w:eastAsia="仿宋"/>
                <w:kern w:val="0"/>
                <w:szCs w:val="21"/>
              </w:rPr>
              <w:t>不得私自从外单位获取</w:t>
            </w:r>
            <w:r>
              <w:rPr>
                <w:rFonts w:eastAsia="仿宋" w:hint="eastAsia"/>
                <w:kern w:val="0"/>
                <w:szCs w:val="21"/>
              </w:rPr>
              <w:t>管制化学品</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EF2D5B" w:rsidRDefault="00000000">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18</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rsidR="00EF2D5B" w:rsidRDefault="00000000">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19</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rsidR="00EF2D5B" w:rsidRDefault="00000000">
            <w:pPr>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实验室化学品存放</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bCs/>
                <w:color w:val="FF0000"/>
                <w:kern w:val="0"/>
                <w:szCs w:val="21"/>
              </w:rPr>
              <w:t>实验室</w:t>
            </w:r>
            <w:proofErr w:type="gramStart"/>
            <w:r>
              <w:rPr>
                <w:rFonts w:eastAsia="仿宋"/>
                <w:b/>
                <w:bCs/>
                <w:color w:val="FF0000"/>
                <w:kern w:val="0"/>
                <w:szCs w:val="21"/>
              </w:rPr>
              <w:t>内危险</w:t>
            </w:r>
            <w:proofErr w:type="gramEnd"/>
            <w:r>
              <w:rPr>
                <w:rFonts w:eastAsia="仿宋"/>
                <w:b/>
                <w:bCs/>
                <w:color w:val="FF0000"/>
                <w:kern w:val="0"/>
                <w:szCs w:val="21"/>
              </w:rPr>
              <w:t>化学品建有</w:t>
            </w:r>
            <w:proofErr w:type="gramStart"/>
            <w:r>
              <w:rPr>
                <w:rFonts w:eastAsia="仿宋"/>
                <w:b/>
                <w:bCs/>
                <w:color w:val="FF0000"/>
                <w:kern w:val="0"/>
                <w:szCs w:val="21"/>
              </w:rPr>
              <w:t>动态台</w:t>
            </w:r>
            <w:proofErr w:type="gramEnd"/>
            <w:r>
              <w:rPr>
                <w:rFonts w:eastAsia="仿宋"/>
                <w:b/>
                <w:bCs/>
                <w:color w:val="FF0000"/>
                <w:kern w:val="0"/>
                <w:szCs w:val="21"/>
              </w:rPr>
              <w:t>账</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20</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MSDS</w:t>
            </w:r>
            <w:r>
              <w:rPr>
                <w:rFonts w:eastAsia="仿宋"/>
                <w:kern w:val="0"/>
                <w:szCs w:val="21"/>
              </w:rPr>
              <w:t>）或安全周知卡，方便查阅；</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w:t>
            </w:r>
            <w:r>
              <w:rPr>
                <w:rFonts w:eastAsia="仿宋"/>
                <w:b/>
                <w:bCs/>
                <w:color w:val="FF0000"/>
                <w:kern w:val="0"/>
                <w:szCs w:val="21"/>
              </w:rPr>
              <w:t>定期清理</w:t>
            </w:r>
            <w:r>
              <w:rPr>
                <w:rFonts w:eastAsia="仿宋" w:hint="eastAsia"/>
                <w:b/>
                <w:bCs/>
                <w:color w:val="FF0000"/>
                <w:kern w:val="0"/>
                <w:szCs w:val="21"/>
              </w:rPr>
              <w:t>废旧试剂</w:t>
            </w:r>
            <w:r>
              <w:rPr>
                <w:rFonts w:eastAsia="仿宋"/>
                <w:b/>
                <w:bCs/>
                <w:color w:val="FF0000"/>
                <w:kern w:val="0"/>
                <w:szCs w:val="21"/>
              </w:rPr>
              <w:t>，无累积现象</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EF2D5B" w:rsidRDefault="00000000">
            <w:pPr>
              <w:widowControl/>
              <w:spacing w:line="300" w:lineRule="exact"/>
              <w:rPr>
                <w:rFonts w:eastAsia="仿宋"/>
                <w:szCs w:val="21"/>
              </w:rPr>
            </w:pPr>
            <w:r>
              <w:rPr>
                <w:rFonts w:eastAsia="仿宋"/>
                <w:b/>
                <w:bCs/>
                <w:color w:val="FF0000"/>
                <w:szCs w:val="21"/>
              </w:rPr>
              <w:t>化学品有专用存放空间并科学有序存放</w:t>
            </w:r>
          </w:p>
        </w:tc>
        <w:tc>
          <w:tcPr>
            <w:tcW w:w="7660" w:type="dxa"/>
            <w:tcMar>
              <w:left w:w="45" w:type="dxa"/>
              <w:right w:w="45" w:type="dxa"/>
            </w:tcMar>
            <w:vAlign w:val="center"/>
          </w:tcPr>
          <w:p w:rsidR="00EF2D5B" w:rsidRDefault="00000000">
            <w:pPr>
              <w:widowControl/>
              <w:rPr>
                <w:rFonts w:eastAsia="仿宋"/>
                <w:b/>
                <w:bCs/>
                <w:color w:val="FF0000"/>
                <w:kern w:val="0"/>
              </w:rPr>
            </w:pPr>
            <w:r>
              <w:rPr>
                <w:rFonts w:eastAsia="仿宋" w:hint="eastAsia"/>
                <w:b/>
                <w:bCs/>
                <w:color w:val="FF0000"/>
              </w:rPr>
              <w:t>（</w:t>
            </w:r>
            <w:r>
              <w:rPr>
                <w:rFonts w:eastAsia="仿宋" w:hint="eastAsia"/>
                <w:b/>
                <w:bCs/>
                <w:color w:val="FF0000"/>
              </w:rPr>
              <w:t>1</w:t>
            </w:r>
            <w:r>
              <w:rPr>
                <w:rFonts w:eastAsia="仿宋"/>
                <w:b/>
                <w:bCs/>
                <w:color w:val="FF0000"/>
              </w:rPr>
              <w:t>22</w:t>
            </w:r>
            <w:r>
              <w:rPr>
                <w:rFonts w:eastAsia="仿宋" w:hint="eastAsia"/>
                <w:b/>
                <w:bCs/>
                <w:color w:val="FF0000"/>
              </w:rPr>
              <w:t>）</w:t>
            </w:r>
            <w:r>
              <w:rPr>
                <w:rFonts w:eastAsia="仿宋"/>
                <w:b/>
                <w:bCs/>
                <w:color w:val="FF0000"/>
              </w:rPr>
              <w:t>储藏室、储藏区、储存柜等</w:t>
            </w:r>
            <w:r>
              <w:rPr>
                <w:rFonts w:eastAsia="仿宋"/>
                <w:b/>
                <w:bCs/>
                <w:color w:val="FF0000"/>
                <w:kern w:val="0"/>
              </w:rPr>
              <w:t>应通风、隔热、避光、安全；</w:t>
            </w:r>
          </w:p>
          <w:p w:rsidR="00EF2D5B" w:rsidRDefault="00000000">
            <w:pPr>
              <w:widowControl/>
              <w:rPr>
                <w:rFonts w:eastAsia="仿宋"/>
                <w:b/>
                <w:bCs/>
                <w:color w:val="FF0000"/>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23</w:t>
            </w:r>
            <w:r>
              <w:rPr>
                <w:rFonts w:eastAsia="仿宋" w:hint="eastAsia"/>
                <w:b/>
                <w:bCs/>
                <w:color w:val="FF0000"/>
                <w:kern w:val="0"/>
              </w:rPr>
              <w:t>）</w:t>
            </w:r>
            <w:r>
              <w:rPr>
                <w:rFonts w:eastAsia="仿宋"/>
                <w:b/>
                <w:bCs/>
                <w:color w:val="FF0000"/>
                <w:kern w:val="0"/>
              </w:rPr>
              <w:t>易泄漏、易挥发的试剂</w:t>
            </w:r>
            <w:r>
              <w:rPr>
                <w:rFonts w:eastAsia="仿宋" w:hint="eastAsia"/>
                <w:b/>
                <w:bCs/>
                <w:color w:val="FF0000"/>
                <w:kern w:val="0"/>
              </w:rPr>
              <w:t>存放设备与地点应</w:t>
            </w:r>
            <w:r>
              <w:rPr>
                <w:rFonts w:eastAsia="仿宋"/>
                <w:b/>
                <w:bCs/>
                <w:color w:val="FF0000"/>
                <w:kern w:val="0"/>
              </w:rPr>
              <w:t>保证充足的通风；</w:t>
            </w:r>
          </w:p>
          <w:p w:rsidR="00EF2D5B" w:rsidRDefault="00000000">
            <w:pPr>
              <w:widowControl/>
              <w:rPr>
                <w:rFonts w:eastAsia="仿宋"/>
                <w:b/>
                <w:bCs/>
                <w:color w:val="FF0000"/>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24</w:t>
            </w:r>
            <w:r>
              <w:rPr>
                <w:rFonts w:eastAsia="仿宋" w:hint="eastAsia"/>
                <w:b/>
                <w:bCs/>
                <w:color w:val="FF0000"/>
                <w:kern w:val="0"/>
              </w:rPr>
              <w:t>）</w:t>
            </w:r>
            <w:r>
              <w:rPr>
                <w:rFonts w:eastAsia="仿宋"/>
                <w:b/>
                <w:bCs/>
                <w:color w:val="FF0000"/>
                <w:kern w:val="0"/>
              </w:rPr>
              <w:t>试剂柜中不能有电源插座或接线板；</w:t>
            </w:r>
          </w:p>
          <w:p w:rsidR="00EF2D5B" w:rsidRDefault="00000000">
            <w:pPr>
              <w:widowControl/>
              <w:rPr>
                <w:rFonts w:eastAsia="仿宋"/>
                <w:b/>
                <w:bCs/>
                <w:color w:val="FF0000"/>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25</w:t>
            </w:r>
            <w:r>
              <w:rPr>
                <w:rFonts w:eastAsia="仿宋" w:hint="eastAsia"/>
                <w:b/>
                <w:bCs/>
                <w:color w:val="FF0000"/>
                <w:kern w:val="0"/>
              </w:rPr>
              <w:t>）</w:t>
            </w:r>
            <w:r>
              <w:rPr>
                <w:rFonts w:eastAsia="仿宋"/>
                <w:b/>
                <w:bCs/>
                <w:color w:val="FF0000"/>
                <w:kern w:val="0"/>
              </w:rPr>
              <w:t>化学品有序分类存放</w:t>
            </w:r>
            <w:r>
              <w:rPr>
                <w:rFonts w:eastAsia="仿宋" w:hint="eastAsia"/>
                <w:b/>
                <w:bCs/>
                <w:color w:val="FF0000"/>
                <w:kern w:val="0"/>
              </w:rPr>
              <w:t>，</w:t>
            </w:r>
            <w:r>
              <w:rPr>
                <w:rFonts w:eastAsia="仿宋"/>
                <w:b/>
                <w:bCs/>
                <w:color w:val="FF0000"/>
                <w:kern w:val="0"/>
              </w:rPr>
              <w:t>固体液体不混乱放置</w:t>
            </w:r>
            <w:r>
              <w:rPr>
                <w:rFonts w:eastAsia="仿宋" w:hint="eastAsia"/>
                <w:b/>
                <w:bCs/>
                <w:color w:val="FF0000"/>
                <w:kern w:val="0"/>
              </w:rPr>
              <w:t>，</w:t>
            </w:r>
            <w:r>
              <w:rPr>
                <w:rFonts w:eastAsia="仿宋"/>
                <w:b/>
                <w:bCs/>
                <w:color w:val="FF0000"/>
                <w:kern w:val="0"/>
              </w:rPr>
              <w:t>互为禁忌的化学品不得混放</w:t>
            </w:r>
            <w:r>
              <w:rPr>
                <w:rFonts w:eastAsia="仿宋" w:hint="eastAsia"/>
                <w:b/>
                <w:bCs/>
                <w:color w:val="FF0000"/>
                <w:kern w:val="0"/>
              </w:rPr>
              <w:t>，</w:t>
            </w:r>
            <w:r>
              <w:rPr>
                <w:rFonts w:eastAsia="仿宋"/>
                <w:b/>
                <w:bCs/>
                <w:color w:val="FF0000"/>
                <w:kern w:val="0"/>
              </w:rPr>
              <w:t>试剂不得叠放</w:t>
            </w:r>
            <w:r>
              <w:rPr>
                <w:rFonts w:eastAsia="仿宋" w:hint="eastAsia"/>
                <w:b/>
                <w:bCs/>
                <w:color w:val="FF0000"/>
                <w:kern w:val="0"/>
              </w:rPr>
              <w:t>。</w:t>
            </w:r>
            <w:r>
              <w:rPr>
                <w:rFonts w:eastAsia="仿宋"/>
                <w:b/>
                <w:bCs/>
                <w:color w:val="FF0000"/>
                <w:kern w:val="0"/>
              </w:rPr>
              <w:t>有机溶剂储存区应远离热源和火源</w:t>
            </w:r>
            <w:r>
              <w:rPr>
                <w:rFonts w:eastAsia="仿宋" w:hint="eastAsia"/>
                <w:b/>
                <w:bCs/>
                <w:color w:val="FF0000"/>
                <w:kern w:val="0"/>
              </w:rPr>
              <w:t>。</w:t>
            </w:r>
            <w:r>
              <w:rPr>
                <w:rFonts w:eastAsia="仿宋"/>
                <w:b/>
                <w:bCs/>
                <w:color w:val="FF0000"/>
                <w:kern w:val="0"/>
              </w:rPr>
              <w:t>装有试剂的试剂瓶不得开口放置</w:t>
            </w:r>
            <w:r>
              <w:rPr>
                <w:rFonts w:eastAsia="仿宋" w:hint="eastAsia"/>
                <w:b/>
                <w:bCs/>
                <w:color w:val="FF0000"/>
                <w:kern w:val="0"/>
              </w:rPr>
              <w:t>。</w:t>
            </w:r>
            <w:r>
              <w:rPr>
                <w:rFonts w:eastAsia="仿宋"/>
                <w:b/>
                <w:bCs/>
                <w:color w:val="FF0000"/>
                <w:kern w:val="0"/>
              </w:rPr>
              <w:t>实验台架无挡板不得存放化学试剂</w:t>
            </w:r>
            <w:r>
              <w:rPr>
                <w:rFonts w:eastAsia="仿宋" w:hint="eastAsia"/>
                <w:b/>
                <w:bCs/>
                <w:color w:val="FF0000"/>
                <w:kern w:val="0"/>
              </w:rPr>
              <w:t>；</w:t>
            </w:r>
          </w:p>
          <w:p w:rsidR="00EF2D5B" w:rsidRDefault="00000000">
            <w:pPr>
              <w:widowControl/>
              <w:rPr>
                <w:rFonts w:eastAsia="仿宋"/>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26</w:t>
            </w:r>
            <w:r>
              <w:rPr>
                <w:rFonts w:eastAsia="仿宋" w:hint="eastAsia"/>
                <w:b/>
                <w:bCs/>
                <w:color w:val="FF0000"/>
                <w:kern w:val="0"/>
              </w:rPr>
              <w:t>）</w:t>
            </w:r>
            <w:r>
              <w:rPr>
                <w:rFonts w:eastAsia="仿宋"/>
                <w:b/>
                <w:bCs/>
                <w:color w:val="FF0000"/>
                <w:kern w:val="0"/>
              </w:rPr>
              <w:t>配备必要的二次泄漏防护、吸附或防溢流功能</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实验室内存放的危险化学品总量符合规定要求</w:t>
            </w:r>
          </w:p>
        </w:tc>
        <w:tc>
          <w:tcPr>
            <w:tcW w:w="7660" w:type="dxa"/>
            <w:tcMar>
              <w:left w:w="45" w:type="dxa"/>
              <w:right w:w="45" w:type="dxa"/>
            </w:tcMar>
            <w:vAlign w:val="center"/>
          </w:tcPr>
          <w:p w:rsidR="00EF2D5B" w:rsidRDefault="00000000">
            <w:pPr>
              <w:rPr>
                <w:rFonts w:eastAsia="仿宋"/>
                <w:b/>
                <w:bCs/>
                <w:color w:val="FF0000"/>
                <w:kern w:val="0"/>
              </w:rPr>
            </w:pPr>
            <w:r>
              <w:rPr>
                <w:rFonts w:eastAsia="仿宋" w:hint="eastAsia"/>
                <w:kern w:val="0"/>
                <w:szCs w:val="21"/>
              </w:rPr>
              <w:t>（</w:t>
            </w:r>
            <w:r>
              <w:rPr>
                <w:rFonts w:eastAsia="仿宋" w:hint="eastAsia"/>
                <w:kern w:val="0"/>
                <w:szCs w:val="21"/>
              </w:rPr>
              <w:t>1</w:t>
            </w:r>
            <w:r>
              <w:rPr>
                <w:rFonts w:eastAsia="仿宋"/>
                <w:kern w:val="0"/>
                <w:szCs w:val="21"/>
              </w:rPr>
              <w:t>27</w:t>
            </w:r>
            <w:r>
              <w:rPr>
                <w:rFonts w:eastAsia="仿宋" w:hint="eastAsia"/>
                <w:kern w:val="0"/>
                <w:szCs w:val="21"/>
              </w:rPr>
              <w:t>）</w:t>
            </w:r>
            <w:r>
              <w:rPr>
                <w:rFonts w:eastAsia="仿宋"/>
                <w:kern w:val="0"/>
                <w:szCs w:val="21"/>
              </w:rPr>
              <w:t>危险化学品（不含压缩气体和液化气体）</w:t>
            </w:r>
            <w:r>
              <w:rPr>
                <w:rFonts w:eastAsia="仿宋"/>
                <w:b/>
                <w:bCs/>
                <w:color w:val="FF0000"/>
                <w:kern w:val="0"/>
                <w:szCs w:val="21"/>
              </w:rPr>
              <w:t>原则上不应超过</w:t>
            </w:r>
            <w:r>
              <w:rPr>
                <w:rFonts w:eastAsia="仿宋"/>
                <w:b/>
                <w:bCs/>
                <w:color w:val="FF0000"/>
                <w:kern w:val="0"/>
                <w:szCs w:val="21"/>
              </w:rPr>
              <w:t>100</w:t>
            </w:r>
            <w:r>
              <w:rPr>
                <w:rFonts w:eastAsia="仿宋"/>
                <w:b/>
                <w:bCs/>
                <w:color w:val="FF0000"/>
                <w:kern w:val="0"/>
                <w:szCs w:val="21"/>
              </w:rPr>
              <w:t>公升或</w:t>
            </w:r>
            <w:r>
              <w:rPr>
                <w:rFonts w:eastAsia="仿宋"/>
                <w:b/>
                <w:bCs/>
                <w:color w:val="FF0000"/>
                <w:kern w:val="0"/>
                <w:szCs w:val="21"/>
              </w:rPr>
              <w:t>100</w:t>
            </w:r>
            <w:r>
              <w:rPr>
                <w:rFonts w:eastAsia="仿宋"/>
                <w:b/>
                <w:bCs/>
                <w:color w:val="FF0000"/>
                <w:kern w:val="0"/>
                <w:szCs w:val="21"/>
              </w:rPr>
              <w:t>千克，其中易燃易爆性化学品的存放总量不应超过</w:t>
            </w:r>
            <w:r>
              <w:rPr>
                <w:rFonts w:eastAsia="仿宋"/>
                <w:b/>
                <w:bCs/>
                <w:color w:val="FF0000"/>
                <w:kern w:val="0"/>
                <w:szCs w:val="21"/>
              </w:rPr>
              <w:t>50</w:t>
            </w:r>
            <w:r>
              <w:rPr>
                <w:rFonts w:eastAsia="仿宋"/>
                <w:b/>
                <w:bCs/>
                <w:color w:val="FF0000"/>
                <w:kern w:val="0"/>
                <w:szCs w:val="21"/>
              </w:rPr>
              <w:t>公升或</w:t>
            </w:r>
            <w:r>
              <w:rPr>
                <w:rFonts w:eastAsia="仿宋"/>
                <w:b/>
                <w:bCs/>
                <w:color w:val="FF0000"/>
                <w:kern w:val="0"/>
                <w:szCs w:val="21"/>
              </w:rPr>
              <w:t>50</w:t>
            </w:r>
            <w:r>
              <w:rPr>
                <w:rFonts w:eastAsia="仿宋"/>
                <w:b/>
                <w:bCs/>
                <w:color w:val="FF0000"/>
                <w:kern w:val="0"/>
                <w:szCs w:val="21"/>
              </w:rPr>
              <w:t>千克，且单一包装容器不应大于</w:t>
            </w:r>
            <w:r>
              <w:rPr>
                <w:rFonts w:eastAsia="仿宋"/>
                <w:b/>
                <w:bCs/>
                <w:color w:val="FF0000"/>
                <w:kern w:val="0"/>
                <w:szCs w:val="21"/>
              </w:rPr>
              <w:t>20</w:t>
            </w:r>
            <w:r>
              <w:rPr>
                <w:rFonts w:eastAsia="仿宋"/>
                <w:b/>
                <w:bCs/>
                <w:color w:val="FF0000"/>
                <w:kern w:val="0"/>
                <w:szCs w:val="21"/>
              </w:rPr>
              <w:t>公升或</w:t>
            </w:r>
            <w:r>
              <w:rPr>
                <w:rFonts w:eastAsia="仿宋"/>
                <w:b/>
                <w:bCs/>
                <w:color w:val="FF0000"/>
                <w:kern w:val="0"/>
                <w:szCs w:val="21"/>
              </w:rPr>
              <w:t>20</w:t>
            </w:r>
            <w:r>
              <w:rPr>
                <w:rFonts w:eastAsia="仿宋"/>
                <w:b/>
                <w:bCs/>
                <w:color w:val="FF0000"/>
                <w:kern w:val="0"/>
                <w:szCs w:val="21"/>
              </w:rPr>
              <w:t>千克</w:t>
            </w:r>
            <w:r>
              <w:rPr>
                <w:rFonts w:eastAsia="仿宋"/>
                <w:b/>
                <w:bCs/>
                <w:color w:val="FF0000"/>
                <w:kern w:val="0"/>
              </w:rPr>
              <w:t>（按</w:t>
            </w:r>
            <w:r>
              <w:rPr>
                <w:rFonts w:eastAsia="仿宋"/>
                <w:b/>
                <w:bCs/>
                <w:color w:val="FF0000"/>
                <w:kern w:val="0"/>
              </w:rPr>
              <w:t>50</w:t>
            </w:r>
            <w:r>
              <w:rPr>
                <w:rFonts w:eastAsia="仿宋"/>
                <w:b/>
                <w:bCs/>
                <w:color w:val="FF0000"/>
                <w:kern w:val="0"/>
              </w:rPr>
              <w:t>平方米为标准</w:t>
            </w:r>
            <w:r>
              <w:rPr>
                <w:rFonts w:eastAsia="仿宋"/>
                <w:kern w:val="0"/>
              </w:rPr>
              <w:t>，</w:t>
            </w:r>
            <w:r>
              <w:rPr>
                <w:rFonts w:eastAsia="仿宋"/>
                <w:b/>
                <w:bCs/>
                <w:color w:val="FF0000"/>
                <w:kern w:val="0"/>
              </w:rPr>
              <w:t>存放量以实验室面积比</w:t>
            </w:r>
            <w:proofErr w:type="gramStart"/>
            <w:r>
              <w:rPr>
                <w:rFonts w:eastAsia="仿宋" w:hint="eastAsia"/>
                <w:b/>
                <w:bCs/>
                <w:color w:val="FF0000"/>
                <w:kern w:val="0"/>
              </w:rPr>
              <w:t>考量</w:t>
            </w:r>
            <w:proofErr w:type="gramEnd"/>
            <w:r>
              <w:rPr>
                <w:rFonts w:eastAsia="仿宋"/>
                <w:b/>
                <w:bCs/>
                <w:color w:val="FF0000"/>
                <w:kern w:val="0"/>
              </w:rPr>
              <w:t>）；</w:t>
            </w:r>
          </w:p>
          <w:p w:rsidR="00EF2D5B" w:rsidRDefault="00000000">
            <w:pPr>
              <w:rPr>
                <w:rFonts w:eastAsia="仿宋"/>
                <w:bCs/>
                <w:kern w:val="0"/>
                <w:szCs w:val="21"/>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szCs w:val="21"/>
              </w:rPr>
              <w:t>单个实验装置存在</w:t>
            </w:r>
            <w:r>
              <w:rPr>
                <w:rFonts w:eastAsia="仿宋"/>
                <w:kern w:val="0"/>
                <w:szCs w:val="21"/>
              </w:rPr>
              <w:t>10</w:t>
            </w:r>
            <w:r>
              <w:rPr>
                <w:rFonts w:eastAsia="仿宋"/>
                <w:kern w:val="0"/>
                <w:szCs w:val="21"/>
              </w:rPr>
              <w:t>公升以上甲类物质储罐，或</w:t>
            </w:r>
            <w:r>
              <w:rPr>
                <w:rFonts w:eastAsia="仿宋"/>
                <w:kern w:val="0"/>
                <w:szCs w:val="21"/>
              </w:rPr>
              <w:t>20</w:t>
            </w:r>
            <w:r>
              <w:rPr>
                <w:rFonts w:eastAsia="仿宋"/>
                <w:kern w:val="0"/>
                <w:szCs w:val="21"/>
              </w:rPr>
              <w:t>公升以上乙类物质储</w:t>
            </w:r>
            <w:r>
              <w:rPr>
                <w:rFonts w:eastAsia="仿宋"/>
                <w:kern w:val="0"/>
                <w:szCs w:val="21"/>
              </w:rPr>
              <w:lastRenderedPageBreak/>
              <w:t>罐，或</w:t>
            </w:r>
            <w:r>
              <w:rPr>
                <w:rFonts w:eastAsia="仿宋"/>
                <w:kern w:val="0"/>
                <w:szCs w:val="21"/>
              </w:rPr>
              <w:t>50</w:t>
            </w:r>
            <w:r>
              <w:rPr>
                <w:rFonts w:eastAsia="仿宋"/>
                <w:kern w:val="0"/>
                <w:szCs w:val="21"/>
              </w:rPr>
              <w:t>公升以上丙类物质储罐</w:t>
            </w:r>
            <w:r>
              <w:rPr>
                <w:rFonts w:eastAsia="仿宋" w:hint="eastAsia"/>
                <w:kern w:val="0"/>
                <w:szCs w:val="21"/>
              </w:rPr>
              <w:t>时</w:t>
            </w:r>
            <w:r>
              <w:rPr>
                <w:rFonts w:eastAsia="仿宋"/>
                <w:kern w:val="0"/>
                <w:szCs w:val="21"/>
              </w:rPr>
              <w:t>，需加装泄露报警器及通风联动装置</w:t>
            </w:r>
            <w:r>
              <w:rPr>
                <w:rFonts w:hint="eastAsia"/>
                <w:b/>
                <w:bCs/>
                <w:color w:val="FF0000"/>
                <w:kern w:val="0"/>
                <w:szCs w:val="21"/>
              </w:rPr>
              <w:t>（要点：储存量、分类是否得当）</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化学品标签</w:t>
            </w:r>
            <w:proofErr w:type="gramStart"/>
            <w:r>
              <w:rPr>
                <w:rFonts w:eastAsia="仿宋"/>
                <w:b/>
                <w:bCs/>
                <w:color w:val="FF0000"/>
                <w:kern w:val="0"/>
                <w:szCs w:val="21"/>
              </w:rPr>
              <w:t>应显著</w:t>
            </w:r>
            <w:proofErr w:type="gramEnd"/>
            <w:r>
              <w:rPr>
                <w:rFonts w:eastAsia="仿宋"/>
                <w:b/>
                <w:bCs/>
                <w:color w:val="FF0000"/>
                <w:kern w:val="0"/>
                <w:szCs w:val="21"/>
              </w:rPr>
              <w:t>完整清晰</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29</w:t>
            </w:r>
            <w:r>
              <w:rPr>
                <w:rFonts w:eastAsia="仿宋" w:hint="eastAsia"/>
                <w:kern w:val="0"/>
                <w:szCs w:val="21"/>
              </w:rPr>
              <w:t>）</w:t>
            </w:r>
            <w:r>
              <w:rPr>
                <w:rFonts w:eastAsia="仿宋"/>
                <w:kern w:val="0"/>
                <w:szCs w:val="21"/>
              </w:rPr>
              <w:t>化学品包装物上应有符合规定的化学品标签；</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30</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实验操作安全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31</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涉及危险化工工艺、重点监管危险化学品的反应装置应设置</w:t>
            </w:r>
            <w:r>
              <w:rPr>
                <w:rFonts w:eastAsia="仿宋"/>
                <w:b/>
                <w:bCs/>
                <w:color w:val="FF0000"/>
                <w:kern w:val="0"/>
                <w:szCs w:val="21"/>
              </w:rPr>
              <w:t>自动化控制系统；</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33</w:t>
            </w:r>
            <w:r>
              <w:rPr>
                <w:rFonts w:eastAsia="仿宋" w:hint="eastAsia"/>
                <w:kern w:val="0"/>
                <w:szCs w:val="21"/>
              </w:rPr>
              <w:t>）</w:t>
            </w:r>
            <w:r>
              <w:rPr>
                <w:rFonts w:eastAsia="仿宋"/>
                <w:kern w:val="0"/>
                <w:szCs w:val="21"/>
              </w:rPr>
              <w:t>涉及放热反应的危险化工工艺生产装置应设置双重电源供电或控制系统应配置</w:t>
            </w:r>
            <w:r>
              <w:rPr>
                <w:rFonts w:eastAsia="仿宋"/>
                <w:b/>
                <w:bCs/>
                <w:color w:val="FF0000"/>
                <w:kern w:val="0"/>
                <w:szCs w:val="21"/>
              </w:rPr>
              <w:t>不间断电源</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b/>
                <w:bCs/>
                <w:color w:val="FF0000"/>
                <w:kern w:val="0"/>
                <w:szCs w:val="21"/>
              </w:rPr>
              <w:t>在通风柜中</w:t>
            </w:r>
            <w:r>
              <w:rPr>
                <w:rFonts w:eastAsia="仿宋"/>
                <w:kern w:val="0"/>
                <w:szCs w:val="21"/>
              </w:rPr>
              <w:t>进行，并在实验装置尾端配有气体吸收装置</w:t>
            </w:r>
            <w:r>
              <w:rPr>
                <w:rFonts w:eastAsia="仿宋" w:hint="eastAsia"/>
                <w:kern w:val="0"/>
                <w:szCs w:val="21"/>
              </w:rPr>
              <w:t>，</w:t>
            </w:r>
            <w:r>
              <w:rPr>
                <w:rFonts w:eastAsia="仿宋"/>
                <w:kern w:val="0"/>
                <w:szCs w:val="21"/>
              </w:rPr>
              <w:t>配备合适有效的呼吸器</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543"/>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rsidR="00EF2D5B" w:rsidRDefault="00000000">
            <w:pPr>
              <w:spacing w:line="300" w:lineRule="exact"/>
              <w:rPr>
                <w:rFonts w:eastAsia="仿宋"/>
                <w:b/>
                <w:szCs w:val="21"/>
              </w:rPr>
            </w:pPr>
            <w:r>
              <w:rPr>
                <w:rFonts w:eastAsia="仿宋"/>
                <w:b/>
                <w:kern w:val="0"/>
                <w:szCs w:val="21"/>
              </w:rPr>
              <w:t>管制类化学品管理</w:t>
            </w:r>
            <w:r>
              <w:rPr>
                <w:rFonts w:hint="eastAsia"/>
                <w:b/>
                <w:kern w:val="0"/>
                <w:szCs w:val="21"/>
              </w:rPr>
              <w:t>（</w:t>
            </w:r>
            <w:r>
              <w:rPr>
                <w:rFonts w:hint="eastAsia"/>
                <w:b/>
                <w:color w:val="FF0000"/>
                <w:kern w:val="0"/>
                <w:szCs w:val="21"/>
              </w:rPr>
              <w:t>要点：是否严格执行标准</w:t>
            </w:r>
            <w:r>
              <w:rPr>
                <w:rFonts w:hint="eastAsia"/>
                <w:b/>
                <w:kern w:val="0"/>
                <w:szCs w:val="21"/>
              </w:rPr>
              <w:t>）</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rsidR="00EF2D5B" w:rsidRDefault="00000000">
            <w:pPr>
              <w:spacing w:line="300" w:lineRule="exact"/>
              <w:rPr>
                <w:rFonts w:eastAsia="仿宋"/>
                <w:b/>
                <w:bCs/>
                <w:color w:val="FF0000"/>
                <w:kern w:val="0"/>
                <w:szCs w:val="21"/>
              </w:rPr>
            </w:pPr>
            <w:r>
              <w:rPr>
                <w:rFonts w:eastAsia="仿宋"/>
                <w:b/>
                <w:bCs/>
                <w:color w:val="FF0000"/>
                <w:kern w:val="0"/>
                <w:szCs w:val="21"/>
              </w:rPr>
              <w:t>剧毒化学品执行</w:t>
            </w:r>
            <w:r>
              <w:rPr>
                <w:rFonts w:eastAsia="仿宋" w:hint="eastAsia"/>
                <w:b/>
                <w:bCs/>
                <w:color w:val="FF0000"/>
                <w:kern w:val="0"/>
                <w:szCs w:val="21"/>
              </w:rPr>
              <w:t>“</w:t>
            </w:r>
            <w:r>
              <w:rPr>
                <w:rFonts w:eastAsia="仿宋"/>
                <w:b/>
                <w:bCs/>
                <w:color w:val="FF0000"/>
                <w:kern w:val="0"/>
                <w:szCs w:val="21"/>
              </w:rPr>
              <w:t>五双</w:t>
            </w:r>
            <w:r>
              <w:rPr>
                <w:rFonts w:eastAsia="仿宋" w:hint="eastAsia"/>
                <w:b/>
                <w:bCs/>
                <w:color w:val="FF0000"/>
                <w:kern w:val="0"/>
                <w:szCs w:val="21"/>
              </w:rPr>
              <w:t>”</w:t>
            </w:r>
            <w:r>
              <w:rPr>
                <w:rFonts w:eastAsia="仿宋"/>
                <w:b/>
                <w:bCs/>
                <w:color w:val="FF0000"/>
                <w:kern w:val="0"/>
                <w:szCs w:val="21"/>
              </w:rPr>
              <w:t>管理（即双人验收、双人保管、双人发货、</w:t>
            </w:r>
            <w:proofErr w:type="gramStart"/>
            <w:r>
              <w:rPr>
                <w:rFonts w:eastAsia="仿宋"/>
                <w:b/>
                <w:bCs/>
                <w:color w:val="FF0000"/>
                <w:kern w:val="0"/>
                <w:szCs w:val="21"/>
              </w:rPr>
              <w:t>双把锁</w:t>
            </w:r>
            <w:proofErr w:type="gramEnd"/>
            <w:r>
              <w:rPr>
                <w:rFonts w:eastAsia="仿宋"/>
                <w:b/>
                <w:bCs/>
                <w:color w:val="FF0000"/>
                <w:kern w:val="0"/>
                <w:szCs w:val="21"/>
              </w:rPr>
              <w:t>、双本账），技防措施符合管制要求</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36</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37</w:t>
            </w:r>
            <w:r>
              <w:rPr>
                <w:rFonts w:eastAsia="仿宋" w:hint="eastAsia"/>
                <w:kern w:val="0"/>
                <w:szCs w:val="21"/>
              </w:rPr>
              <w:t>）</w:t>
            </w:r>
            <w:r>
              <w:rPr>
                <w:rFonts w:eastAsia="仿宋"/>
                <w:kern w:val="0"/>
                <w:szCs w:val="21"/>
              </w:rPr>
              <w:t>防盗安全门应符合</w:t>
            </w:r>
            <w:r>
              <w:rPr>
                <w:rFonts w:eastAsia="仿宋"/>
                <w:kern w:val="0"/>
                <w:szCs w:val="21"/>
              </w:rPr>
              <w:t>GB17565</w:t>
            </w:r>
            <w:r>
              <w:rPr>
                <w:rFonts w:eastAsia="仿宋"/>
                <w:kern w:val="0"/>
                <w:szCs w:val="21"/>
              </w:rPr>
              <w:t>的要求，防盗安全级别为乙级</w:t>
            </w:r>
            <w:r>
              <w:rPr>
                <w:rFonts w:eastAsia="仿宋" w:hint="eastAsia"/>
                <w:kern w:val="0"/>
                <w:szCs w:val="21"/>
              </w:rPr>
              <w:t>（</w:t>
            </w:r>
            <w:r>
              <w:rPr>
                <w:rFonts w:eastAsia="仿宋"/>
                <w:kern w:val="0"/>
                <w:szCs w:val="21"/>
              </w:rPr>
              <w:t>含</w:t>
            </w:r>
            <w:r>
              <w:rPr>
                <w:rFonts w:eastAsia="仿宋" w:hint="eastAsia"/>
                <w:kern w:val="0"/>
                <w:szCs w:val="21"/>
              </w:rPr>
              <w:t>）</w:t>
            </w:r>
            <w:r>
              <w:rPr>
                <w:rFonts w:eastAsia="仿宋"/>
                <w:kern w:val="0"/>
                <w:szCs w:val="21"/>
              </w:rPr>
              <w:t>以上</w:t>
            </w:r>
            <w:r>
              <w:rPr>
                <w:rFonts w:eastAsia="仿宋" w:hint="eastAsia"/>
                <w:kern w:val="0"/>
                <w:szCs w:val="21"/>
              </w:rPr>
              <w:t>，</w:t>
            </w:r>
            <w:r>
              <w:rPr>
                <w:rFonts w:eastAsia="仿宋"/>
                <w:kern w:val="0"/>
                <w:szCs w:val="21"/>
              </w:rPr>
              <w:t>防盗锁应符合</w:t>
            </w:r>
            <w:r>
              <w:rPr>
                <w:rFonts w:eastAsia="仿宋"/>
                <w:kern w:val="0"/>
                <w:szCs w:val="21"/>
              </w:rPr>
              <w:t>GA/T73</w:t>
            </w:r>
            <w:r>
              <w:rPr>
                <w:rFonts w:eastAsia="仿宋"/>
                <w:kern w:val="0"/>
                <w:szCs w:val="21"/>
              </w:rPr>
              <w:t>的要求</w:t>
            </w:r>
            <w:r>
              <w:rPr>
                <w:rFonts w:eastAsia="仿宋" w:hint="eastAsia"/>
                <w:kern w:val="0"/>
                <w:szCs w:val="21"/>
              </w:rPr>
              <w:t>，</w:t>
            </w:r>
            <w:r>
              <w:rPr>
                <w:rFonts w:eastAsia="仿宋"/>
                <w:kern w:val="0"/>
                <w:szCs w:val="21"/>
              </w:rPr>
              <w:t>防盗保险柜应符合《防盗保险柜》</w:t>
            </w:r>
            <w:r>
              <w:rPr>
                <w:rFonts w:eastAsia="仿宋"/>
                <w:kern w:val="0"/>
                <w:szCs w:val="21"/>
              </w:rPr>
              <w:t>GB10409-2001</w:t>
            </w:r>
            <w:r>
              <w:rPr>
                <w:rFonts w:eastAsia="仿宋"/>
                <w:kern w:val="0"/>
                <w:szCs w:val="21"/>
              </w:rPr>
              <w:t>的要求</w:t>
            </w:r>
            <w:r>
              <w:rPr>
                <w:rFonts w:eastAsia="仿宋" w:hint="eastAsia"/>
                <w:kern w:val="0"/>
                <w:szCs w:val="21"/>
              </w:rPr>
              <w:t>，</w:t>
            </w:r>
            <w:r>
              <w:rPr>
                <w:rFonts w:eastAsia="仿宋"/>
                <w:kern w:val="0"/>
                <w:szCs w:val="21"/>
              </w:rPr>
              <w:t>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rsidR="00EF2D5B" w:rsidRDefault="00000000">
            <w:pPr>
              <w:spacing w:line="300" w:lineRule="exact"/>
              <w:rPr>
                <w:rFonts w:eastAsia="仿宋"/>
                <w:b/>
                <w:bCs/>
                <w:color w:val="FF0000"/>
                <w:kern w:val="0"/>
                <w:szCs w:val="21"/>
              </w:rPr>
            </w:pPr>
            <w:r>
              <w:rPr>
                <w:rFonts w:eastAsia="仿宋"/>
                <w:b/>
                <w:bCs/>
                <w:color w:val="FF0000"/>
                <w:kern w:val="0"/>
                <w:szCs w:val="21"/>
              </w:rPr>
              <w:t>麻醉药品和第一类精神药品管理符合</w:t>
            </w:r>
            <w:r>
              <w:rPr>
                <w:rFonts w:eastAsia="仿宋" w:hint="eastAsia"/>
                <w:b/>
                <w:bCs/>
                <w:color w:val="FF0000"/>
                <w:kern w:val="0"/>
                <w:szCs w:val="21"/>
              </w:rPr>
              <w:t>“</w:t>
            </w:r>
            <w:r>
              <w:rPr>
                <w:rFonts w:eastAsia="仿宋"/>
                <w:b/>
                <w:bCs/>
                <w:color w:val="FF0000"/>
                <w:kern w:val="0"/>
                <w:szCs w:val="21"/>
              </w:rPr>
              <w:t>双人双锁</w:t>
            </w:r>
            <w:r>
              <w:rPr>
                <w:rFonts w:eastAsia="仿宋" w:hint="eastAsia"/>
                <w:b/>
                <w:bCs/>
                <w:color w:val="FF0000"/>
                <w:kern w:val="0"/>
                <w:szCs w:val="21"/>
              </w:rPr>
              <w:t>”</w:t>
            </w:r>
            <w:r>
              <w:rPr>
                <w:rFonts w:eastAsia="仿宋"/>
                <w:b/>
                <w:bCs/>
                <w:color w:val="FF0000"/>
                <w:kern w:val="0"/>
                <w:szCs w:val="21"/>
              </w:rPr>
              <w:t>，有专用账册</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38</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8.4.3</w:t>
            </w:r>
          </w:p>
        </w:tc>
        <w:tc>
          <w:tcPr>
            <w:tcW w:w="3820" w:type="dxa"/>
            <w:tcMar>
              <w:left w:w="45" w:type="dxa"/>
              <w:right w:w="45" w:type="dxa"/>
            </w:tcMar>
            <w:vAlign w:val="center"/>
          </w:tcPr>
          <w:p w:rsidR="00EF2D5B" w:rsidRDefault="00000000">
            <w:pPr>
              <w:spacing w:line="300" w:lineRule="exact"/>
              <w:rPr>
                <w:rFonts w:eastAsia="仿宋"/>
                <w:b/>
                <w:bCs/>
                <w:color w:val="FF0000"/>
                <w:szCs w:val="21"/>
              </w:rPr>
            </w:pPr>
            <w:r>
              <w:rPr>
                <w:rFonts w:eastAsia="仿宋"/>
                <w:b/>
                <w:bCs/>
                <w:color w:val="FF0000"/>
                <w:kern w:val="0"/>
                <w:szCs w:val="21"/>
              </w:rPr>
              <w:t>易制</w:t>
            </w:r>
            <w:proofErr w:type="gramStart"/>
            <w:r>
              <w:rPr>
                <w:rFonts w:eastAsia="仿宋"/>
                <w:b/>
                <w:bCs/>
                <w:color w:val="FF0000"/>
                <w:kern w:val="0"/>
                <w:szCs w:val="21"/>
              </w:rPr>
              <w:t>爆</w:t>
            </w:r>
            <w:proofErr w:type="gramEnd"/>
            <w:r>
              <w:rPr>
                <w:rFonts w:eastAsia="仿宋"/>
                <w:b/>
                <w:bCs/>
                <w:color w:val="FF0000"/>
                <w:kern w:val="0"/>
                <w:szCs w:val="21"/>
              </w:rPr>
              <w:t>化学品存量合</w:t>
            </w:r>
            <w:proofErr w:type="gramStart"/>
            <w:r>
              <w:rPr>
                <w:rFonts w:eastAsia="仿宋"/>
                <w:b/>
                <w:bCs/>
                <w:color w:val="FF0000"/>
                <w:kern w:val="0"/>
                <w:szCs w:val="21"/>
              </w:rPr>
              <w:t>规</w:t>
            </w:r>
            <w:proofErr w:type="gramEnd"/>
            <w:r>
              <w:rPr>
                <w:rFonts w:eastAsia="仿宋"/>
                <w:b/>
                <w:bCs/>
                <w:color w:val="FF0000"/>
                <w:kern w:val="0"/>
                <w:szCs w:val="21"/>
              </w:rPr>
              <w:t>、双人双锁</w:t>
            </w:r>
            <w:r>
              <w:rPr>
                <w:rFonts w:eastAsia="仿宋" w:hint="eastAsia"/>
                <w:b/>
                <w:bCs/>
                <w:color w:val="FF0000"/>
                <w:kern w:val="0"/>
                <w:szCs w:val="21"/>
              </w:rPr>
              <w:t>保管</w:t>
            </w:r>
          </w:p>
          <w:p w:rsidR="00EF2D5B" w:rsidRDefault="00EF2D5B">
            <w:pPr>
              <w:widowControl/>
              <w:spacing w:line="300" w:lineRule="exact"/>
              <w:rPr>
                <w:rFonts w:eastAsia="仿宋"/>
                <w:b/>
                <w:bCs/>
                <w:color w:val="FF0000"/>
                <w:kern w:val="0"/>
                <w:szCs w:val="21"/>
              </w:rPr>
            </w:pP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rsidR="00EF2D5B" w:rsidRDefault="00000000">
            <w:pPr>
              <w:spacing w:line="300" w:lineRule="exact"/>
              <w:rPr>
                <w:rFonts w:eastAsia="仿宋"/>
                <w:b/>
                <w:bCs/>
                <w:color w:val="FF0000"/>
                <w:kern w:val="0"/>
                <w:szCs w:val="21"/>
              </w:rPr>
            </w:pPr>
            <w:r>
              <w:rPr>
                <w:rFonts w:eastAsia="仿宋"/>
                <w:b/>
                <w:bCs/>
                <w:color w:val="FF0000"/>
                <w:kern w:val="0"/>
                <w:szCs w:val="21"/>
              </w:rPr>
              <w:t>易制毒化学品储存规范，台账清晰</w:t>
            </w:r>
          </w:p>
          <w:p w:rsidR="00EF2D5B" w:rsidRDefault="00EF2D5B">
            <w:pPr>
              <w:widowControl/>
              <w:spacing w:line="300" w:lineRule="exact"/>
              <w:rPr>
                <w:rFonts w:eastAsia="仿宋"/>
                <w:b/>
                <w:bCs/>
                <w:color w:val="FF0000"/>
                <w:kern w:val="0"/>
                <w:szCs w:val="21"/>
              </w:rPr>
            </w:pP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设置专库或者专柜储存</w:t>
            </w:r>
            <w:r>
              <w:rPr>
                <w:rFonts w:eastAsia="仿宋" w:hint="eastAsia"/>
                <w:kern w:val="0"/>
                <w:szCs w:val="21"/>
              </w:rPr>
              <w:t>，</w:t>
            </w:r>
            <w:r>
              <w:rPr>
                <w:rFonts w:eastAsia="仿宋"/>
                <w:kern w:val="0"/>
                <w:szCs w:val="21"/>
              </w:rPr>
              <w:t>专库应当设有防盗设施</w:t>
            </w:r>
            <w:r>
              <w:rPr>
                <w:rFonts w:eastAsia="仿宋" w:hint="eastAsia"/>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第一类易制毒化学品、药品类易制毒化学品实现双人双锁管理，账册保存期限不少于</w:t>
            </w:r>
            <w:r>
              <w:rPr>
                <w:rFonts w:eastAsia="仿宋"/>
                <w:kern w:val="0"/>
                <w:szCs w:val="21"/>
              </w:rPr>
              <w:t>2</w:t>
            </w:r>
            <w:r>
              <w:rPr>
                <w:rFonts w:eastAsia="仿宋"/>
                <w:kern w:val="0"/>
                <w:szCs w:val="21"/>
              </w:rPr>
              <w:t>年</w:t>
            </w:r>
            <w:r>
              <w:rPr>
                <w:rFonts w:eastAsia="仿宋" w:hint="eastAsia"/>
                <w:kern w:val="0"/>
                <w:szCs w:val="21"/>
              </w:rPr>
              <w:t>。第二、三类易制毒品实行上锁管理，并记录台账</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b/>
                <w:bCs/>
                <w:color w:val="FF0000"/>
                <w:kern w:val="0"/>
                <w:szCs w:val="21"/>
              </w:rPr>
              <w:t>爆炸品单独隔离、限量存储，使用、销毁按照公安部门要求执行</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实验气体管理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从合格供应商处采购实验气体，建立气体</w:t>
            </w:r>
            <w:proofErr w:type="gramStart"/>
            <w:r>
              <w:rPr>
                <w:rFonts w:eastAsia="仿宋"/>
                <w:b/>
                <w:bCs/>
                <w:color w:val="FF0000"/>
                <w:kern w:val="0"/>
                <w:szCs w:val="21"/>
              </w:rPr>
              <w:t>钢瓶台</w:t>
            </w:r>
            <w:proofErr w:type="gramEnd"/>
            <w:r>
              <w:rPr>
                <w:rFonts w:eastAsia="仿宋"/>
                <w:b/>
                <w:bCs/>
                <w:color w:val="FF0000"/>
                <w:kern w:val="0"/>
                <w:szCs w:val="21"/>
              </w:rPr>
              <w:t>账</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气体的存放和使用符合相关要求</w:t>
            </w:r>
          </w:p>
        </w:tc>
        <w:tc>
          <w:tcPr>
            <w:tcW w:w="7660" w:type="dxa"/>
            <w:tcMar>
              <w:left w:w="45" w:type="dxa"/>
              <w:right w:w="45" w:type="dxa"/>
            </w:tcMar>
            <w:vAlign w:val="center"/>
          </w:tcPr>
          <w:p w:rsidR="00EF2D5B" w:rsidRDefault="00000000">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w:t>
            </w:r>
            <w:r>
              <w:rPr>
                <w:rFonts w:eastAsia="仿宋"/>
                <w:b/>
                <w:bCs/>
                <w:color w:val="FF0000"/>
                <w:kern w:val="0"/>
                <w:szCs w:val="21"/>
              </w:rPr>
              <w:t>须通风</w:t>
            </w:r>
            <w:r>
              <w:rPr>
                <w:rFonts w:eastAsia="仿宋"/>
                <w:kern w:val="0"/>
                <w:szCs w:val="21"/>
              </w:rPr>
              <w:t>、远离热源、</w:t>
            </w:r>
            <w:r>
              <w:rPr>
                <w:rFonts w:eastAsia="仿宋"/>
                <w:szCs w:val="21"/>
              </w:rPr>
              <w:t>避免暴晒，地面平整干燥；</w:t>
            </w:r>
          </w:p>
          <w:p w:rsidR="00EF2D5B" w:rsidRDefault="00000000">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b/>
                <w:bCs/>
                <w:color w:val="FF0000"/>
                <w:kern w:val="0"/>
                <w:szCs w:val="21"/>
              </w:rPr>
              <w:t>气瓶应合理固定；</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w:t>
            </w:r>
            <w:r>
              <w:rPr>
                <w:rFonts w:eastAsia="仿宋"/>
                <w:b/>
                <w:bCs/>
                <w:color w:val="FF0000"/>
                <w:kern w:val="0"/>
                <w:szCs w:val="21"/>
              </w:rPr>
              <w:t>监测报警装置</w:t>
            </w:r>
            <w:r>
              <w:rPr>
                <w:rFonts w:eastAsia="仿宋"/>
                <w:kern w:val="0"/>
                <w:szCs w:val="21"/>
              </w:rPr>
              <w:t>的气瓶柜；</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rsidR="00EF2D5B" w:rsidRDefault="00000000">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w:t>
            </w:r>
            <w:r>
              <w:rPr>
                <w:rFonts w:eastAsia="仿宋"/>
                <w:b/>
                <w:bCs/>
                <w:color w:val="FF0000"/>
                <w:kern w:val="0"/>
              </w:rPr>
              <w:t>气体监测和报警装置</w:t>
            </w:r>
            <w:r>
              <w:rPr>
                <w:rFonts w:eastAsia="仿宋"/>
                <w:kern w:val="0"/>
              </w:rPr>
              <w:t>等，张贴必要的安全警示标识；</w:t>
            </w:r>
          </w:p>
          <w:p w:rsidR="00EF2D5B" w:rsidRDefault="00000000">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b/>
                <w:bCs/>
                <w:color w:val="FF0000"/>
                <w:kern w:val="0"/>
                <w:szCs w:val="21"/>
              </w:rPr>
              <w:t>可燃性气体与氧气等助燃气体</w:t>
            </w:r>
            <w:r>
              <w:rPr>
                <w:rFonts w:eastAsia="仿宋" w:hint="eastAsia"/>
                <w:b/>
                <w:bCs/>
                <w:color w:val="FF0000"/>
                <w:kern w:val="0"/>
                <w:szCs w:val="21"/>
              </w:rPr>
              <w:t>钢瓶</w:t>
            </w:r>
            <w:r>
              <w:rPr>
                <w:rFonts w:eastAsia="仿宋"/>
                <w:b/>
                <w:bCs/>
                <w:color w:val="FF0000"/>
                <w:kern w:val="0"/>
                <w:szCs w:val="21"/>
              </w:rPr>
              <w:t>不</w:t>
            </w:r>
            <w:r>
              <w:rPr>
                <w:rFonts w:eastAsia="仿宋" w:hint="eastAsia"/>
                <w:b/>
                <w:bCs/>
                <w:color w:val="FF0000"/>
                <w:kern w:val="0"/>
                <w:szCs w:val="21"/>
              </w:rPr>
              <w:t>得</w:t>
            </w:r>
            <w:r>
              <w:rPr>
                <w:rFonts w:eastAsia="仿宋"/>
                <w:b/>
                <w:bCs/>
                <w:color w:val="FF0000"/>
                <w:kern w:val="0"/>
                <w:szCs w:val="21"/>
              </w:rPr>
              <w:t>混放</w:t>
            </w:r>
            <w:r>
              <w:rPr>
                <w:rFonts w:eastAsia="仿宋"/>
                <w:kern w:val="0"/>
                <w:szCs w:val="21"/>
              </w:rPr>
              <w:t>；</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b/>
                <w:bCs/>
                <w:color w:val="FF0000"/>
                <w:kern w:val="0"/>
              </w:rPr>
              <w:t>独立的气体</w:t>
            </w:r>
            <w:proofErr w:type="gramStart"/>
            <w:r>
              <w:rPr>
                <w:rFonts w:eastAsia="仿宋"/>
                <w:b/>
                <w:bCs/>
                <w:color w:val="FF0000"/>
                <w:kern w:val="0"/>
              </w:rPr>
              <w:t>钢瓶室</w:t>
            </w:r>
            <w:proofErr w:type="gramEnd"/>
            <w:r>
              <w:rPr>
                <w:rFonts w:eastAsia="仿宋"/>
                <w:b/>
                <w:bCs/>
                <w:color w:val="FF0000"/>
                <w:kern w:val="0"/>
              </w:rPr>
              <w:t>应通风</w:t>
            </w:r>
            <w:r>
              <w:rPr>
                <w:rFonts w:eastAsia="仿宋"/>
                <w:kern w:val="0"/>
              </w:rPr>
              <w:t>、不混放、有监控</w:t>
            </w:r>
            <w:r>
              <w:rPr>
                <w:rFonts w:eastAsia="仿宋" w:hint="eastAsia"/>
                <w:kern w:val="0"/>
              </w:rPr>
              <w:t>，</w:t>
            </w:r>
            <w:r>
              <w:rPr>
                <w:rFonts w:eastAsia="仿宋"/>
                <w:kern w:val="0"/>
                <w:szCs w:val="21"/>
              </w:rPr>
              <w:t>有专人管理和记录；</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无超过</w:t>
            </w:r>
            <w:proofErr w:type="gramEnd"/>
            <w:r>
              <w:rPr>
                <w:rFonts w:eastAsia="仿宋"/>
                <w:kern w:val="0"/>
                <w:szCs w:val="21"/>
              </w:rPr>
              <w:t>设计年限的气瓶；</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rsidR="00EF2D5B" w:rsidRDefault="00000000">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rsidR="00EF2D5B" w:rsidRDefault="00000000">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w:t>
            </w:r>
            <w:r>
              <w:rPr>
                <w:rFonts w:eastAsia="仿宋"/>
                <w:kern w:val="0"/>
                <w:szCs w:val="21"/>
              </w:rPr>
              <w:lastRenderedPageBreak/>
              <w:t>装置</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hint="eastAsia"/>
                <w:szCs w:val="21"/>
              </w:rPr>
              <w:lastRenderedPageBreak/>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b/>
                <w:bCs/>
                <w:color w:val="FF0000"/>
                <w:szCs w:val="21"/>
              </w:rPr>
              <w:t>须</w:t>
            </w:r>
            <w:r>
              <w:rPr>
                <w:rFonts w:eastAsia="仿宋"/>
                <w:b/>
                <w:bCs/>
                <w:color w:val="FF0000"/>
                <w:szCs w:val="21"/>
              </w:rPr>
              <w:t>安装氧含量监测报警装置</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b/>
                <w:bCs/>
                <w:color w:val="FF0000"/>
                <w:kern w:val="0"/>
                <w:szCs w:val="21"/>
              </w:rPr>
              <w:t>气体管路和钢瓶连接正确、有清晰标识</w:t>
            </w:r>
          </w:p>
        </w:tc>
        <w:tc>
          <w:tcPr>
            <w:tcW w:w="7660" w:type="dxa"/>
            <w:tcMar>
              <w:left w:w="45" w:type="dxa"/>
              <w:right w:w="45" w:type="dxa"/>
            </w:tcMar>
            <w:vAlign w:val="center"/>
          </w:tcPr>
          <w:p w:rsidR="00EF2D5B" w:rsidRDefault="00000000">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化学废弃物处置管理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b/>
                <w:bCs/>
                <w:color w:val="FF0000"/>
                <w:kern w:val="0"/>
                <w:szCs w:val="21"/>
              </w:rPr>
              <w:t>实验室应设立化学废弃物暂存区</w:t>
            </w:r>
          </w:p>
        </w:tc>
        <w:tc>
          <w:tcPr>
            <w:tcW w:w="7660" w:type="dxa"/>
            <w:tcMar>
              <w:left w:w="45" w:type="dxa"/>
              <w:right w:w="45" w:type="dxa"/>
            </w:tcMar>
            <w:vAlign w:val="center"/>
          </w:tcPr>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暂存区</w:t>
            </w:r>
            <w:r>
              <w:rPr>
                <w:rFonts w:eastAsia="仿宋" w:hint="eastAsia"/>
                <w:b/>
                <w:bCs/>
                <w:color w:val="FF0000"/>
                <w:kern w:val="0"/>
                <w:szCs w:val="21"/>
              </w:rPr>
              <w:t>应</w:t>
            </w:r>
            <w:r>
              <w:rPr>
                <w:rFonts w:eastAsia="仿宋"/>
                <w:b/>
                <w:bCs/>
                <w:color w:val="FF0000"/>
                <w:kern w:val="0"/>
                <w:szCs w:val="21"/>
              </w:rPr>
              <w:t>远离火源、</w:t>
            </w:r>
            <w:r>
              <w:rPr>
                <w:rFonts w:eastAsia="仿宋"/>
                <w:kern w:val="0"/>
                <w:szCs w:val="21"/>
              </w:rPr>
              <w:t>热源和不相容物质，避免日晒、雨淋，存放两种及以上不相容的实验室危险废物时，应分不同区域；</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暂存区应有警示标识并有</w:t>
            </w:r>
            <w:r>
              <w:rPr>
                <w:rFonts w:eastAsia="仿宋"/>
                <w:b/>
                <w:bCs/>
                <w:color w:val="FF0000"/>
                <w:kern w:val="0"/>
                <w:szCs w:val="21"/>
              </w:rPr>
              <w:t>防遗洒、防渗漏</w:t>
            </w:r>
            <w:r>
              <w:rPr>
                <w:rFonts w:eastAsia="仿宋"/>
                <w:kern w:val="0"/>
                <w:szCs w:val="21"/>
              </w:rPr>
              <w:t>设施或措施</w:t>
            </w:r>
            <w:r>
              <w:rPr>
                <w:rFonts w:eastAsia="仿宋"/>
                <w:kern w:val="0"/>
                <w:szCs w:val="21"/>
              </w:rPr>
              <w:t xml:space="preserve"> </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b/>
                <w:bCs/>
                <w:color w:val="FF0000"/>
                <w:kern w:val="0"/>
                <w:szCs w:val="21"/>
              </w:rPr>
              <w:t>实验室内须规范收集化学废弃物</w:t>
            </w:r>
          </w:p>
        </w:tc>
        <w:tc>
          <w:tcPr>
            <w:tcW w:w="7660" w:type="dxa"/>
            <w:tcMar>
              <w:left w:w="45" w:type="dxa"/>
              <w:right w:w="45" w:type="dxa"/>
            </w:tcMar>
            <w:vAlign w:val="center"/>
          </w:tcPr>
          <w:p w:rsidR="00EF2D5B" w:rsidRDefault="00000000">
            <w:pPr>
              <w:widowControl/>
              <w:rPr>
                <w:rFonts w:eastAsia="仿宋"/>
                <w:b/>
                <w:bCs/>
                <w:color w:val="FF0000"/>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危险废物应按化学特性和危险特性，</w:t>
            </w:r>
            <w:r>
              <w:rPr>
                <w:rFonts w:eastAsia="仿宋"/>
                <w:b/>
                <w:bCs/>
                <w:color w:val="FF0000"/>
                <w:kern w:val="0"/>
                <w:szCs w:val="21"/>
              </w:rPr>
              <w:t>进行分类收集和暂存；</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针头等利器需放入利器盒中收集；</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65</w:t>
            </w:r>
            <w:r>
              <w:rPr>
                <w:rFonts w:eastAsia="仿宋" w:hint="eastAsia"/>
                <w:kern w:val="0"/>
                <w:szCs w:val="21"/>
              </w:rPr>
              <w:t>）</w:t>
            </w:r>
            <w:r>
              <w:rPr>
                <w:rFonts w:eastAsia="仿宋"/>
                <w:b/>
                <w:bCs/>
                <w:color w:val="FF0000"/>
                <w:kern w:val="0"/>
                <w:szCs w:val="21"/>
              </w:rPr>
              <w:t>严禁将实验室危险废物直接排入下水道，严禁与生活垃圾、感染性废物或放射性废物等混装</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b/>
                <w:bCs/>
                <w:color w:val="FF0000"/>
                <w:kern w:val="0"/>
                <w:szCs w:val="21"/>
              </w:rPr>
              <w:t>化学废弃物的转运须合</w:t>
            </w:r>
            <w:proofErr w:type="gramStart"/>
            <w:r>
              <w:rPr>
                <w:rFonts w:eastAsia="仿宋"/>
                <w:b/>
                <w:bCs/>
                <w:color w:val="FF0000"/>
                <w:kern w:val="0"/>
                <w:szCs w:val="21"/>
              </w:rPr>
              <w:t>规</w:t>
            </w:r>
            <w:proofErr w:type="gramEnd"/>
          </w:p>
        </w:tc>
        <w:tc>
          <w:tcPr>
            <w:tcW w:w="7660" w:type="dxa"/>
            <w:tcMar>
              <w:left w:w="45" w:type="dxa"/>
              <w:right w:w="45" w:type="dxa"/>
            </w:tcMar>
            <w:vAlign w:val="center"/>
          </w:tcPr>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EF2D5B" w:rsidRDefault="00000000">
            <w:pPr>
              <w:widowControl/>
              <w:rPr>
                <w:rFonts w:eastAsia="仿宋"/>
                <w:kern w:val="0"/>
                <w:szCs w:val="21"/>
              </w:rPr>
            </w:pPr>
            <w:r>
              <w:rPr>
                <w:rFonts w:eastAsia="仿宋" w:hint="eastAsia"/>
                <w:kern w:val="0"/>
                <w:szCs w:val="21"/>
              </w:rPr>
              <w:t>（</w:t>
            </w:r>
            <w:r>
              <w:rPr>
                <w:rFonts w:eastAsia="仿宋"/>
                <w:kern w:val="0"/>
                <w:szCs w:val="21"/>
              </w:rPr>
              <w:t>167</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转运人员应使用专用运输工具，运输前根据运输废物的危险特性，应携带必要的应急物资和个人防护用具，如收集工具、手套、口罩等；</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实验室危险废物的校外转运必须按照国家有关规定</w:t>
            </w:r>
            <w:r>
              <w:rPr>
                <w:rFonts w:eastAsia="仿宋"/>
                <w:b/>
                <w:bCs/>
                <w:color w:val="FF0000"/>
                <w:kern w:val="0"/>
                <w:szCs w:val="21"/>
              </w:rPr>
              <w:t>填写危险废物电子或者纸质转移联单</w:t>
            </w:r>
            <w:r>
              <w:rPr>
                <w:rFonts w:eastAsia="仿宋"/>
                <w:kern w:val="0"/>
                <w:szCs w:val="21"/>
              </w:rPr>
              <w:t>，任何单位和个人未经许可不得非法转运</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b/>
                <w:bCs/>
                <w:color w:val="FF0000"/>
                <w:kern w:val="0"/>
                <w:szCs w:val="21"/>
              </w:rPr>
              <w:t>学校应建设化学废弃物</w:t>
            </w:r>
            <w:proofErr w:type="gramStart"/>
            <w:r>
              <w:rPr>
                <w:rFonts w:eastAsia="仿宋"/>
                <w:b/>
                <w:bCs/>
                <w:color w:val="FF0000"/>
                <w:kern w:val="0"/>
                <w:szCs w:val="21"/>
              </w:rPr>
              <w:t>贮存站</w:t>
            </w:r>
            <w:proofErr w:type="gramEnd"/>
            <w:r>
              <w:rPr>
                <w:rFonts w:eastAsia="仿宋"/>
                <w:b/>
                <w:bCs/>
                <w:color w:val="FF0000"/>
                <w:kern w:val="0"/>
                <w:szCs w:val="21"/>
              </w:rPr>
              <w:t>并规范管理</w:t>
            </w:r>
          </w:p>
        </w:tc>
        <w:tc>
          <w:tcPr>
            <w:tcW w:w="7660" w:type="dxa"/>
            <w:tcMar>
              <w:left w:w="45" w:type="dxa"/>
              <w:right w:w="45" w:type="dxa"/>
            </w:tcMar>
            <w:vAlign w:val="center"/>
          </w:tcPr>
          <w:p w:rsidR="00EF2D5B" w:rsidRDefault="00000000">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71</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p w:rsidR="00EF2D5B" w:rsidRDefault="00000000">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72</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贮存站</w:t>
            </w:r>
            <w:proofErr w:type="gramEnd"/>
            <w:r>
              <w:rPr>
                <w:rFonts w:eastAsia="仿宋"/>
                <w:kern w:val="0"/>
                <w:szCs w:val="21"/>
              </w:rPr>
              <w:t>安全运行、实验室危险废物出站转运等日常管理工作落实到相关人员的岗位职责中；</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贮存</w:t>
            </w:r>
            <w:r>
              <w:rPr>
                <w:rFonts w:eastAsia="仿宋"/>
                <w:bCs/>
                <w:kern w:val="0"/>
                <w:szCs w:val="21"/>
              </w:rPr>
              <w:t>设施、场所</w:t>
            </w:r>
            <w:r>
              <w:rPr>
                <w:rFonts w:eastAsia="仿宋"/>
                <w:kern w:val="0"/>
                <w:szCs w:val="21"/>
              </w:rPr>
              <w:t>应当按照规定</w:t>
            </w:r>
            <w:r>
              <w:rPr>
                <w:rFonts w:eastAsia="仿宋"/>
                <w:bCs/>
                <w:kern w:val="0"/>
                <w:szCs w:val="21"/>
              </w:rPr>
              <w:t>设置危险废物识别标志</w:t>
            </w:r>
            <w:r>
              <w:rPr>
                <w:rFonts w:eastAsia="仿宋"/>
                <w:kern w:val="0"/>
                <w:szCs w:val="21"/>
              </w:rPr>
              <w:t>；</w:t>
            </w:r>
          </w:p>
          <w:p w:rsidR="00EF2D5B" w:rsidRDefault="00000000">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proofErr w:type="gramStart"/>
            <w:r>
              <w:rPr>
                <w:rFonts w:eastAsia="仿宋"/>
                <w:kern w:val="0"/>
                <w:szCs w:val="21"/>
              </w:rPr>
              <w:t>贮存站</w:t>
            </w:r>
            <w:proofErr w:type="gramEnd"/>
            <w:r>
              <w:rPr>
                <w:rFonts w:eastAsia="仿宋"/>
                <w:kern w:val="0"/>
                <w:szCs w:val="21"/>
              </w:rPr>
              <w:t>管理员须作好实验室危险废物</w:t>
            </w:r>
            <w:r>
              <w:rPr>
                <w:rFonts w:eastAsia="仿宋" w:hint="eastAsia"/>
                <w:kern w:val="0"/>
                <w:szCs w:val="21"/>
              </w:rPr>
              <w:t>收集及外送</w:t>
            </w:r>
            <w:r>
              <w:rPr>
                <w:rFonts w:eastAsia="仿宋"/>
                <w:kern w:val="0"/>
                <w:szCs w:val="21"/>
              </w:rPr>
              <w:t>情况的记录</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proofErr w:type="gramStart"/>
            <w:r>
              <w:rPr>
                <w:rFonts w:eastAsia="仿宋"/>
                <w:b/>
                <w:kern w:val="0"/>
                <w:szCs w:val="21"/>
              </w:rPr>
              <w:t>危化品</w:t>
            </w:r>
            <w:proofErr w:type="gramEnd"/>
            <w:r>
              <w:rPr>
                <w:rFonts w:eastAsia="仿宋"/>
                <w:b/>
                <w:kern w:val="0"/>
                <w:szCs w:val="21"/>
              </w:rPr>
              <w:t>仓库与废弃物</w:t>
            </w:r>
            <w:proofErr w:type="gramStart"/>
            <w:r>
              <w:rPr>
                <w:rFonts w:eastAsia="仿宋"/>
                <w:b/>
                <w:kern w:val="0"/>
                <w:szCs w:val="21"/>
              </w:rPr>
              <w:t>贮存站</w:t>
            </w:r>
            <w:proofErr w:type="gramEnd"/>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贮存站须</w:t>
            </w:r>
            <w:proofErr w:type="gramEnd"/>
            <w:r>
              <w:rPr>
                <w:rFonts w:eastAsia="仿宋"/>
                <w:kern w:val="0"/>
                <w:szCs w:val="21"/>
              </w:rPr>
              <w:t>有通风、隔热、避光、防盗、防爆、防静电、泄露报警、应急喷淋、安全警示标识等技防措施，符合相关规定，</w:t>
            </w:r>
            <w:r>
              <w:rPr>
                <w:rFonts w:eastAsia="仿宋"/>
                <w:b/>
                <w:bCs/>
                <w:color w:val="FF0000"/>
                <w:kern w:val="0"/>
                <w:szCs w:val="21"/>
              </w:rPr>
              <w:t>专人管理</w:t>
            </w:r>
            <w:r>
              <w:rPr>
                <w:rFonts w:eastAsia="仿宋"/>
                <w:kern w:val="0"/>
                <w:szCs w:val="21"/>
              </w:rPr>
              <w:t>；</w:t>
            </w:r>
          </w:p>
          <w:p w:rsidR="00EF2D5B" w:rsidRDefault="00000000">
            <w:pPr>
              <w:widowControl/>
              <w:spacing w:line="300" w:lineRule="exact"/>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的</w:t>
            </w:r>
            <w:r>
              <w:rPr>
                <w:rFonts w:eastAsia="仿宋"/>
                <w:kern w:val="0"/>
                <w:szCs w:val="21"/>
              </w:rPr>
              <w:t>消防</w:t>
            </w:r>
            <w:r>
              <w:rPr>
                <w:rFonts w:eastAsia="仿宋"/>
                <w:szCs w:val="21"/>
              </w:rPr>
              <w:t>设施符合国家相关规定，正确配备灭火器材（如灭火器、灭火</w:t>
            </w:r>
            <w:proofErr w:type="gramStart"/>
            <w:r>
              <w:rPr>
                <w:rFonts w:eastAsia="仿宋"/>
                <w:szCs w:val="21"/>
              </w:rPr>
              <w:t>毯</w:t>
            </w:r>
            <w:proofErr w:type="gramEnd"/>
            <w:r>
              <w:rPr>
                <w:rFonts w:eastAsia="仿宋"/>
                <w:szCs w:val="21"/>
              </w:rPr>
              <w:t>、</w:t>
            </w:r>
            <w:r>
              <w:rPr>
                <w:rFonts w:eastAsia="仿宋" w:hint="eastAsia"/>
                <w:szCs w:val="21"/>
              </w:rPr>
              <w:t>砂</w:t>
            </w:r>
            <w:r>
              <w:rPr>
                <w:rFonts w:eastAsia="仿宋"/>
                <w:szCs w:val="21"/>
              </w:rPr>
              <w:t>箱、自动喷淋等）；</w:t>
            </w:r>
          </w:p>
          <w:p w:rsidR="00EF2D5B" w:rsidRDefault="00000000">
            <w:pPr>
              <w:widowControl/>
              <w:spacing w:line="300" w:lineRule="exact"/>
              <w:rPr>
                <w:rFonts w:eastAsia="仿宋"/>
                <w:kern w:val="0"/>
                <w:szCs w:val="21"/>
              </w:rPr>
            </w:pPr>
            <w:r>
              <w:rPr>
                <w:rFonts w:eastAsia="仿宋" w:hint="eastAsia"/>
                <w:szCs w:val="21"/>
              </w:rPr>
              <w:t>（</w:t>
            </w:r>
            <w:r>
              <w:rPr>
                <w:rFonts w:eastAsia="仿宋" w:hint="eastAsia"/>
                <w:szCs w:val="21"/>
              </w:rPr>
              <w:t>1</w:t>
            </w:r>
            <w:r>
              <w:rPr>
                <w:rFonts w:eastAsia="仿宋"/>
                <w:szCs w:val="21"/>
              </w:rPr>
              <w:t>77</w:t>
            </w:r>
            <w:r>
              <w:rPr>
                <w:rFonts w:eastAsia="仿宋" w:hint="eastAsia"/>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不能建设在地下室空间，</w:t>
            </w:r>
            <w:r>
              <w:rPr>
                <w:rFonts w:eastAsia="仿宋"/>
                <w:kern w:val="0"/>
                <w:szCs w:val="21"/>
              </w:rPr>
              <w:t>若在实验楼内，</w:t>
            </w:r>
            <w:r>
              <w:rPr>
                <w:rFonts w:eastAsia="仿宋"/>
                <w:b/>
                <w:bCs/>
                <w:color w:val="FF0000"/>
                <w:kern w:val="0"/>
                <w:szCs w:val="21"/>
              </w:rPr>
              <w:t>必须有警示、通风、隔热、避光、防盗、防爆、防静电、泄露报警、应急喷淋等技防措施，面积不超过</w:t>
            </w:r>
            <w:r>
              <w:rPr>
                <w:rFonts w:eastAsia="仿宋"/>
                <w:b/>
                <w:bCs/>
                <w:color w:val="FF0000"/>
                <w:kern w:val="0"/>
                <w:szCs w:val="21"/>
              </w:rPr>
              <w:t>30</w:t>
            </w:r>
            <w:r>
              <w:rPr>
                <w:rFonts w:eastAsia="仿宋"/>
                <w:b/>
                <w:bCs/>
                <w:color w:val="FF0000"/>
                <w:kern w:val="0"/>
                <w:szCs w:val="21"/>
              </w:rPr>
              <w:t>平方米；</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危险品仓库</w:t>
            </w:r>
            <w:r>
              <w:rPr>
                <w:rFonts w:eastAsia="仿宋" w:hint="eastAsia"/>
                <w:kern w:val="0"/>
                <w:szCs w:val="21"/>
              </w:rPr>
              <w:t>的试剂</w:t>
            </w:r>
            <w:r>
              <w:rPr>
                <w:rFonts w:eastAsia="仿宋"/>
                <w:kern w:val="0"/>
                <w:szCs w:val="21"/>
              </w:rPr>
              <w:t>不混放</w:t>
            </w:r>
            <w:r>
              <w:rPr>
                <w:rFonts w:eastAsia="仿宋" w:hint="eastAsia"/>
                <w:kern w:val="0"/>
                <w:szCs w:val="21"/>
              </w:rPr>
              <w:t>，</w:t>
            </w:r>
            <w:r>
              <w:rPr>
                <w:rFonts w:eastAsia="仿宋"/>
                <w:kern w:val="0"/>
                <w:szCs w:val="21"/>
              </w:rPr>
              <w:t>整箱试剂的叠加高度</w:t>
            </w:r>
            <w:r>
              <w:rPr>
                <w:rFonts w:eastAsia="仿宋"/>
                <w:b/>
                <w:bCs/>
                <w:color w:val="FF0000"/>
                <w:kern w:val="0"/>
                <w:szCs w:val="21"/>
              </w:rPr>
              <w:t>不大于</w:t>
            </w:r>
            <w:r>
              <w:rPr>
                <w:rFonts w:eastAsia="仿宋"/>
                <w:b/>
                <w:bCs/>
                <w:color w:val="FF0000"/>
                <w:kern w:val="0"/>
                <w:szCs w:val="21"/>
              </w:rPr>
              <w:t>1.5</w:t>
            </w:r>
            <w:r>
              <w:rPr>
                <w:rFonts w:eastAsia="仿宋"/>
                <w:b/>
                <w:bCs/>
                <w:color w:val="FF0000"/>
                <w:kern w:val="0"/>
                <w:szCs w:val="21"/>
              </w:rPr>
              <w:t>米</w:t>
            </w:r>
          </w:p>
        </w:tc>
        <w:tc>
          <w:tcPr>
            <w:tcW w:w="2543" w:type="dxa"/>
            <w:tcMar>
              <w:left w:w="45" w:type="dxa"/>
              <w:right w:w="45" w:type="dxa"/>
            </w:tcMar>
            <w:vAlign w:val="center"/>
          </w:tcPr>
          <w:p w:rsidR="00EF2D5B" w:rsidRDefault="00000000">
            <w:pPr>
              <w:widowControl/>
              <w:spacing w:line="300" w:lineRule="exact"/>
              <w:jc w:val="center"/>
              <w:rPr>
                <w:rFonts w:ascii="仿宋" w:eastAsia="仿宋" w:hAnsi="仿宋"/>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配制试剂需要张贴标签</w:t>
            </w:r>
          </w:p>
        </w:tc>
        <w:tc>
          <w:tcPr>
            <w:tcW w:w="7660" w:type="dxa"/>
            <w:tcMar>
              <w:left w:w="45" w:type="dxa"/>
              <w:right w:w="45" w:type="dxa"/>
            </w:tcMar>
            <w:vAlign w:val="center"/>
          </w:tcPr>
          <w:p w:rsidR="00EF2D5B" w:rsidRDefault="00000000">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rsidR="00EF2D5B" w:rsidRDefault="00000000">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rsidR="00EF2D5B" w:rsidRDefault="00000000">
            <w:pPr>
              <w:widowControl/>
              <w:spacing w:line="300" w:lineRule="exact"/>
              <w:rPr>
                <w:rFonts w:ascii="仿宋" w:eastAsia="仿宋" w:hAnsi="仿宋"/>
                <w:bCs/>
                <w:kern w:val="0"/>
                <w:szCs w:val="21"/>
              </w:rPr>
            </w:pPr>
            <w:r>
              <w:rPr>
                <w:rFonts w:eastAsia="仿宋" w:hint="eastAsia"/>
                <w:bCs/>
                <w:kern w:val="0"/>
                <w:szCs w:val="21"/>
              </w:rPr>
              <w:t>二级学</w:t>
            </w:r>
            <w:r>
              <w:rPr>
                <w:rFonts w:hint="eastAsia"/>
                <w:bCs/>
                <w:kern w:val="0"/>
                <w:szCs w:val="21"/>
              </w:rPr>
              <w:t>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二级学院</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生物安全</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9.1</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实验室资质</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9.1.1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9.1.2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w:t>
            </w:r>
            <w:r>
              <w:rPr>
                <w:rFonts w:eastAsia="仿宋"/>
                <w:kern w:val="0"/>
                <w:szCs w:val="21"/>
              </w:rPr>
              <w:lastRenderedPageBreak/>
              <w:t>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或以上等级实验室中进行</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9.2</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场所与设施</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9.2.1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shd w:val="clear" w:color="auto" w:fill="938953" w:themeFill="background2" w:themeFillShade="7F"/>
            <w:tcMar>
              <w:left w:w="45" w:type="dxa"/>
              <w:right w:w="45" w:type="dxa"/>
            </w:tcMar>
            <w:vAlign w:val="center"/>
          </w:tcPr>
          <w:p w:rsidR="00EF2D5B" w:rsidRDefault="00000000">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shd w:val="clear" w:color="auto" w:fill="938953" w:themeFill="background2" w:themeFillShade="7F"/>
            <w:tcMar>
              <w:left w:w="45" w:type="dxa"/>
              <w:right w:w="45" w:type="dxa"/>
            </w:tcMar>
            <w:vAlign w:val="center"/>
          </w:tcPr>
          <w:p w:rsidR="00EF2D5B" w:rsidRDefault="00EF2D5B">
            <w:pPr>
              <w:pStyle w:val="24"/>
              <w:spacing w:line="360" w:lineRule="auto"/>
              <w:ind w:firstLineChars="0" w:firstLine="0"/>
              <w:rPr>
                <w:rFonts w:ascii="Times New Roman" w:eastAsia="仿宋" w:hAnsi="Times New Roman"/>
                <w:b/>
                <w:bCs/>
                <w:kern w:val="0"/>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9.2.2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配有符合相应要求的生物安全设施</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w:t>
            </w:r>
            <w:proofErr w:type="gramStart"/>
            <w:r>
              <w:rPr>
                <w:rFonts w:eastAsia="仿宋"/>
                <w:kern w:val="0"/>
                <w:szCs w:val="21"/>
              </w:rPr>
              <w:t>入口处有挡鼠</w:t>
            </w:r>
            <w:proofErr w:type="gramEnd"/>
            <w:r>
              <w:rPr>
                <w:rFonts w:eastAsia="仿宋"/>
                <w:kern w:val="0"/>
                <w:szCs w:val="21"/>
              </w:rPr>
              <w:t>板</w:t>
            </w:r>
            <w:r>
              <w:rPr>
                <w:rFonts w:eastAsia="仿宋" w:hint="eastAsia"/>
                <w:kern w:val="0"/>
                <w:szCs w:val="21"/>
              </w:rPr>
              <w:t>；</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ascii="仿宋" w:eastAsia="仿宋" w:hAnsi="仿宋"/>
                <w:b/>
                <w:bCs/>
                <w:kern w:val="0"/>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9.2.3</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场所消毒要保证人员安全</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shd w:val="clear" w:color="auto" w:fill="938953" w:themeFill="background2" w:themeFillShade="7F"/>
            <w:tcMar>
              <w:left w:w="45" w:type="dxa"/>
              <w:right w:w="45" w:type="dxa"/>
            </w:tcMar>
            <w:vAlign w:val="center"/>
          </w:tcPr>
          <w:p w:rsidR="00EF2D5B" w:rsidRDefault="00EF2D5B">
            <w:pPr>
              <w:pStyle w:val="a6"/>
              <w:jc w:val="both"/>
              <w:rPr>
                <w:rFonts w:ascii="Times New Roman" w:eastAsia="仿宋" w:hAnsi="Times New Roman"/>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9.3</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bCs/>
                <w:kern w:val="0"/>
                <w:szCs w:val="21"/>
              </w:rPr>
            </w:pPr>
            <w:r>
              <w:rPr>
                <w:rFonts w:eastAsia="仿宋"/>
                <w:b/>
                <w:bCs/>
                <w:kern w:val="0"/>
                <w:szCs w:val="21"/>
              </w:rPr>
              <w:t>病原微生物采购与保管</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9.3.1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采购或自行</w:t>
            </w:r>
            <w:proofErr w:type="gramStart"/>
            <w:r>
              <w:rPr>
                <w:rFonts w:eastAsia="仿宋"/>
                <w:kern w:val="0"/>
                <w:szCs w:val="21"/>
              </w:rPr>
              <w:t>分离高</w:t>
            </w:r>
            <w:proofErr w:type="gramEnd"/>
            <w:r>
              <w:rPr>
                <w:rFonts w:eastAsia="仿宋"/>
                <w:kern w:val="0"/>
                <w:szCs w:val="21"/>
              </w:rPr>
              <w:t>致病性病原微生物菌（毒）种，须办理相应申请和报批手续</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w:t>
            </w:r>
            <w:proofErr w:type="gramStart"/>
            <w:r>
              <w:rPr>
                <w:rFonts w:eastAsia="仿宋"/>
                <w:kern w:val="0"/>
                <w:szCs w:val="21"/>
              </w:rPr>
              <w:t>报行业</w:t>
            </w:r>
            <w:proofErr w:type="gramEnd"/>
            <w:r>
              <w:rPr>
                <w:rFonts w:eastAsia="仿宋"/>
                <w:kern w:val="0"/>
                <w:szCs w:val="21"/>
              </w:rPr>
              <w:t>主管部门批准</w:t>
            </w:r>
            <w:r>
              <w:rPr>
                <w:rFonts w:eastAsia="仿宋" w:hint="eastAsia"/>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9.3.2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9.4</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人员管理</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9.4.1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9.4.2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9.4.3</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szCs w:val="21"/>
              </w:rPr>
            </w:pPr>
            <w:r>
              <w:rPr>
                <w:rFonts w:eastAsia="仿宋"/>
                <w:szCs w:val="21"/>
              </w:rPr>
              <w:t>制定相应的人员准入制度</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9.5</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操作与管理</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9.5.1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9.5.2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ascii="仿宋" w:eastAsia="仿宋" w:hAnsi="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9.5.3</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shd w:val="clear" w:color="auto" w:fill="938953" w:themeFill="background2" w:themeFillShade="7F"/>
            <w:tcMar>
              <w:left w:w="45" w:type="dxa"/>
              <w:right w:w="45" w:type="dxa"/>
            </w:tcMar>
            <w:vAlign w:val="center"/>
          </w:tcPr>
          <w:p w:rsidR="00EF2D5B" w:rsidRDefault="00000000">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rsidR="00EF2D5B" w:rsidRDefault="00000000">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shd w:val="clear" w:color="auto" w:fill="938953" w:themeFill="background2" w:themeFillShade="7F"/>
            <w:tcMar>
              <w:left w:w="45" w:type="dxa"/>
              <w:right w:w="45" w:type="dxa"/>
            </w:tcMar>
            <w:vAlign w:val="center"/>
          </w:tcPr>
          <w:p w:rsidR="00EF2D5B" w:rsidRDefault="00EF2D5B">
            <w:pPr>
              <w:pStyle w:val="24"/>
              <w:spacing w:line="360" w:lineRule="auto"/>
              <w:ind w:firstLineChars="0" w:firstLine="0"/>
              <w:rPr>
                <w:rFonts w:ascii="Times New Roman" w:eastAsia="仿宋" w:hAnsi="Times New Roman"/>
                <w:bCs/>
                <w:kern w:val="0"/>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9.6</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b/>
                <w:kern w:val="0"/>
                <w:szCs w:val="21"/>
              </w:rPr>
              <w:t>实验动物安全</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9.6.1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rsidR="00EF2D5B" w:rsidRDefault="00000000">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rsidR="00EF2D5B" w:rsidRDefault="00000000">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9.6.2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9.7</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生物实验废物处置</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9.7.1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生物废弃物的中转和处置规范</w:t>
            </w:r>
          </w:p>
        </w:tc>
        <w:tc>
          <w:tcPr>
            <w:tcW w:w="7660" w:type="dxa"/>
            <w:shd w:val="clear" w:color="auto" w:fill="938953" w:themeFill="background2" w:themeFillShade="7F"/>
            <w:tcMar>
              <w:left w:w="45" w:type="dxa"/>
              <w:right w:w="45" w:type="dxa"/>
            </w:tcMar>
            <w:vAlign w:val="center"/>
          </w:tcPr>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rsidR="00EF2D5B" w:rsidRDefault="00000000">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ascii="仿宋" w:eastAsia="仿宋" w:hAnsi="仿宋"/>
                <w:b/>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9.7.2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生物废弃物与其他类别废物分开，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shd w:val="clear" w:color="auto" w:fill="938953" w:themeFill="background2" w:themeFillShade="7F"/>
            <w:tcMar>
              <w:left w:w="45" w:type="dxa"/>
              <w:right w:w="45" w:type="dxa"/>
            </w:tcMar>
            <w:vAlign w:val="center"/>
          </w:tcPr>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或耐扎纸板</w:t>
            </w:r>
            <w:proofErr w:type="gramEnd"/>
            <w:r>
              <w:rPr>
                <w:rFonts w:eastAsia="仿宋"/>
                <w:kern w:val="0"/>
                <w:szCs w:val="21"/>
              </w:rPr>
              <w:t>箱盛放，</w:t>
            </w:r>
            <w:proofErr w:type="gramStart"/>
            <w:r>
              <w:rPr>
                <w:rFonts w:eastAsia="仿宋"/>
                <w:kern w:val="0"/>
                <w:szCs w:val="21"/>
              </w:rPr>
              <w:t>送储时</w:t>
            </w:r>
            <w:proofErr w:type="gramEnd"/>
            <w:r>
              <w:rPr>
                <w:rFonts w:eastAsia="仿宋"/>
                <w:kern w:val="0"/>
                <w:szCs w:val="21"/>
              </w:rPr>
              <w:t>再装入</w:t>
            </w:r>
            <w:r>
              <w:rPr>
                <w:rFonts w:eastAsia="仿宋"/>
                <w:kern w:val="0"/>
              </w:rPr>
              <w:t>生物废物专用塑料袋</w:t>
            </w:r>
            <w:r>
              <w:rPr>
                <w:rFonts w:eastAsia="仿宋"/>
                <w:kern w:val="0"/>
                <w:szCs w:val="21"/>
              </w:rPr>
              <w:t>，贴好标签；</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rsidR="00EF2D5B" w:rsidRDefault="00000000">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ascii="仿宋" w:eastAsia="仿宋" w:hAnsi="仿宋"/>
                <w:b/>
                <w:bCs/>
                <w:kern w:val="0"/>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10</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辐射安全与核材料管制</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10.1</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资质与人员要求</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10.1.1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shd w:val="clear" w:color="auto" w:fill="938953" w:themeFill="background2" w:themeFillShade="7F"/>
            <w:tcMar>
              <w:left w:w="45" w:type="dxa"/>
              <w:right w:w="45" w:type="dxa"/>
            </w:tcMar>
            <w:vAlign w:val="center"/>
          </w:tcPr>
          <w:p w:rsidR="00EF2D5B" w:rsidRDefault="00EF2D5B">
            <w:pPr>
              <w:spacing w:line="360" w:lineRule="auto"/>
              <w:rPr>
                <w:rFonts w:eastAsia="仿宋"/>
                <w:sz w:val="24"/>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10.1.2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eastAsia="仿宋" w:hint="eastAsia"/>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shd w:val="clear" w:color="auto" w:fill="938953" w:themeFill="background2" w:themeFillShade="7F"/>
            <w:tcMar>
              <w:left w:w="45" w:type="dxa"/>
              <w:right w:w="45" w:type="dxa"/>
            </w:tcMar>
            <w:vAlign w:val="center"/>
          </w:tcPr>
          <w:p w:rsidR="00EF2D5B" w:rsidRDefault="00EF2D5B">
            <w:pPr>
              <w:spacing w:line="360" w:lineRule="auto"/>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10.1.3</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shd w:val="clear" w:color="auto" w:fill="938953" w:themeFill="background2" w:themeFillShade="7F"/>
            <w:tcMar>
              <w:left w:w="45" w:type="dxa"/>
              <w:right w:w="45" w:type="dxa"/>
            </w:tcMar>
            <w:vAlign w:val="center"/>
          </w:tcPr>
          <w:p w:rsidR="00EF2D5B" w:rsidRDefault="00EF2D5B">
            <w:pPr>
              <w:spacing w:line="360" w:lineRule="auto"/>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10.2</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场所设施与采购运输</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10.2.1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shd w:val="clear" w:color="auto" w:fill="938953" w:themeFill="background2" w:themeFillShade="7F"/>
            <w:tcMar>
              <w:left w:w="45" w:type="dxa"/>
              <w:right w:w="45" w:type="dxa"/>
            </w:tcMar>
            <w:vAlign w:val="center"/>
          </w:tcPr>
          <w:p w:rsidR="00EF2D5B" w:rsidRDefault="00EF2D5B">
            <w:pPr>
              <w:spacing w:line="360" w:lineRule="auto"/>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10.2.2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szCs w:val="21"/>
              </w:rPr>
              <w:t>辐射实验场所每年有合格的实验场所检测报告</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shd w:val="clear" w:color="auto" w:fill="938953" w:themeFill="background2" w:themeFillShade="7F"/>
            <w:tcMar>
              <w:left w:w="45" w:type="dxa"/>
              <w:right w:w="45" w:type="dxa"/>
            </w:tcMar>
            <w:vAlign w:val="center"/>
          </w:tcPr>
          <w:p w:rsidR="00EF2D5B" w:rsidRDefault="00EF2D5B">
            <w:pPr>
              <w:spacing w:line="360" w:lineRule="auto"/>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10.2.3</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10.3</w:t>
            </w:r>
          </w:p>
        </w:tc>
        <w:tc>
          <w:tcPr>
            <w:tcW w:w="14023" w:type="dxa"/>
            <w:gridSpan w:val="3"/>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放射性实验安全及废物处置</w:t>
            </w: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10.3.1</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1" w:name="_Hlk67119357"/>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ascii="仿宋" w:eastAsia="仿宋" w:hAnsi="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10.3.2</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核素固液废弃物</w:t>
            </w:r>
            <w:proofErr w:type="gramEnd"/>
            <w:r>
              <w:rPr>
                <w:rFonts w:eastAsia="仿宋"/>
                <w:kern w:val="0"/>
                <w:szCs w:val="21"/>
              </w:rPr>
              <w:t>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p>
          <w:p w:rsidR="00EF2D5B" w:rsidRDefault="00000000">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eastAsia="仿宋"/>
                <w:bCs/>
                <w:kern w:val="0"/>
                <w:szCs w:val="21"/>
              </w:rPr>
            </w:pPr>
          </w:p>
        </w:tc>
      </w:tr>
      <w:tr w:rsidR="00EF2D5B">
        <w:trPr>
          <w:trHeight w:val="369"/>
          <w:jc w:val="center"/>
        </w:trPr>
        <w:tc>
          <w:tcPr>
            <w:tcW w:w="848"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10.3.3</w:t>
            </w:r>
          </w:p>
        </w:tc>
        <w:tc>
          <w:tcPr>
            <w:tcW w:w="382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shd w:val="clear" w:color="auto" w:fill="938953" w:themeFill="background2" w:themeFillShade="7F"/>
            <w:tcMar>
              <w:left w:w="45" w:type="dxa"/>
              <w:right w:w="45" w:type="dxa"/>
            </w:tcMar>
            <w:vAlign w:val="center"/>
          </w:tcPr>
          <w:p w:rsidR="00EF2D5B" w:rsidRDefault="00000000">
            <w:pPr>
              <w:widowControl/>
              <w:spacing w:line="300" w:lineRule="exact"/>
              <w:rPr>
                <w:rFonts w:eastAsia="仿宋"/>
                <w:kern w:val="0"/>
                <w:szCs w:val="21"/>
              </w:rPr>
            </w:pPr>
            <w:bookmarkStart w:id="2"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2"/>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shd w:val="clear" w:color="auto" w:fill="938953" w:themeFill="background2" w:themeFillShade="7F"/>
            <w:tcMar>
              <w:left w:w="45" w:type="dxa"/>
              <w:right w:w="45" w:type="dxa"/>
            </w:tcMar>
            <w:vAlign w:val="center"/>
          </w:tcPr>
          <w:p w:rsidR="00EF2D5B" w:rsidRDefault="00EF2D5B">
            <w:pPr>
              <w:widowControl/>
              <w:spacing w:line="300" w:lineRule="exact"/>
              <w:rPr>
                <w:rFonts w:ascii="仿宋" w:eastAsia="仿宋" w:hAnsi="仿宋"/>
                <w:bCs/>
                <w:kern w:val="0"/>
                <w:szCs w:val="21"/>
              </w:rPr>
            </w:pP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机电等安全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仪器设备常规管理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EF2D5B" w:rsidRDefault="00000000">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11.1.3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w:t>
            </w:r>
            <w:r>
              <w:rPr>
                <w:rFonts w:eastAsia="仿宋"/>
                <w:b/>
                <w:bCs/>
                <w:color w:val="FF0000"/>
                <w:szCs w:val="21"/>
              </w:rPr>
              <w:t>，接地电阻不高于</w:t>
            </w:r>
            <w:r>
              <w:rPr>
                <w:rFonts w:eastAsia="仿宋"/>
                <w:b/>
                <w:bCs/>
                <w:color w:val="FF0000"/>
                <w:szCs w:val="21"/>
              </w:rPr>
              <w:t>0.5</w:t>
            </w:r>
            <w:r>
              <w:rPr>
                <w:rFonts w:eastAsia="仿宋"/>
                <w:b/>
                <w:bCs/>
                <w:color w:val="FF0000"/>
                <w:szCs w:val="21"/>
              </w:rPr>
              <w:t>欧</w:t>
            </w:r>
            <w:r>
              <w:rPr>
                <w:rFonts w:eastAsia="仿宋"/>
                <w:szCs w:val="21"/>
              </w:rPr>
              <w:t>；</w:t>
            </w:r>
          </w:p>
          <w:p w:rsidR="00EF2D5B" w:rsidRDefault="00000000">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w:t>
            </w:r>
            <w:r>
              <w:rPr>
                <w:rFonts w:eastAsia="仿宋"/>
                <w:b/>
                <w:bCs/>
                <w:color w:val="FF0000"/>
                <w:kern w:val="0"/>
                <w:szCs w:val="21"/>
              </w:rPr>
              <w:t>不能断电的特殊仪器设备</w:t>
            </w:r>
            <w:r>
              <w:rPr>
                <w:rFonts w:eastAsia="仿宋"/>
                <w:kern w:val="0"/>
                <w:szCs w:val="21"/>
              </w:rPr>
              <w:t>，采取必要的防护措施（如双路供电、不间断电源、监控报警等）</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rsidR="00EF2D5B" w:rsidRDefault="00000000">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EF2D5B" w:rsidRDefault="00000000">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b/>
                <w:bCs/>
                <w:color w:val="FF0000"/>
                <w:kern w:val="0"/>
                <w:szCs w:val="21"/>
              </w:rPr>
              <w:t>关注高温、高压、高速运动、电磁辐射等特殊设备</w:t>
            </w:r>
            <w:r>
              <w:rPr>
                <w:rFonts w:eastAsia="仿宋"/>
                <w:kern w:val="0"/>
                <w:szCs w:val="21"/>
              </w:rPr>
              <w:t>，对使用者有培训要求，有安全警示标识和</w:t>
            </w:r>
            <w:r>
              <w:rPr>
                <w:rFonts w:eastAsia="仿宋"/>
                <w:szCs w:val="21"/>
              </w:rPr>
              <w:t>安全警示线（黄色），设备安全防护措施完好</w:t>
            </w:r>
            <w:r>
              <w:rPr>
                <w:rFonts w:eastAsia="仿宋" w:hint="eastAsia"/>
                <w:szCs w:val="21"/>
              </w:rPr>
              <w:t>；</w:t>
            </w:r>
          </w:p>
          <w:p w:rsidR="00EF2D5B" w:rsidRDefault="00000000">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w:t>
            </w:r>
            <w:proofErr w:type="gramStart"/>
            <w:r>
              <w:rPr>
                <w:rFonts w:eastAsia="仿宋"/>
                <w:kern w:val="0"/>
                <w:szCs w:val="21"/>
              </w:rPr>
              <w:t>研</w:t>
            </w:r>
            <w:proofErr w:type="gramEnd"/>
            <w:r>
              <w:rPr>
                <w:rFonts w:eastAsia="仿宋"/>
                <w:kern w:val="0"/>
                <w:szCs w:val="21"/>
              </w:rPr>
              <w:t>自制设备，须充分考虑安全系数，并有安全防护措施</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机械安全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b/>
                <w:bCs/>
                <w:color w:val="FF0000"/>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rsidR="00EF2D5B" w:rsidRDefault="00000000">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w:t>
            </w:r>
            <w:r>
              <w:rPr>
                <w:rFonts w:eastAsia="仿宋"/>
                <w:b/>
                <w:bCs/>
                <w:color w:val="FF0000"/>
                <w:kern w:val="0"/>
              </w:rPr>
              <w:t>不能留长发（长发要盘在工作帽内）</w:t>
            </w:r>
            <w:r>
              <w:rPr>
                <w:rFonts w:eastAsia="仿宋"/>
                <w:kern w:val="0"/>
              </w:rPr>
              <w:t>，禁止戴手套</w:t>
            </w:r>
            <w:r>
              <w:rPr>
                <w:rFonts w:eastAsia="仿宋" w:hint="eastAsia"/>
                <w:kern w:val="0"/>
              </w:rPr>
              <w:t>；</w:t>
            </w:r>
          </w:p>
          <w:p w:rsidR="00EF2D5B" w:rsidRDefault="00000000">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b/>
                <w:bCs/>
                <w:color w:val="FF0000"/>
                <w:kern w:val="0"/>
                <w:szCs w:val="21"/>
              </w:rPr>
              <w:t>进入高速切削机械操作工作场所</w:t>
            </w:r>
            <w:r>
              <w:rPr>
                <w:rFonts w:eastAsia="仿宋"/>
                <w:kern w:val="0"/>
                <w:szCs w:val="21"/>
              </w:rPr>
              <w:t>，穿好工作服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与铁水接触的一切工具，使用前必须加热，严禁将冷的工具伸入铁水内，以免引起爆炸；</w:t>
            </w:r>
          </w:p>
          <w:p w:rsidR="00EF2D5B" w:rsidRDefault="00000000">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EF2D5B" w:rsidRDefault="00000000">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b/>
                <w:bCs/>
                <w:color w:val="FF0000"/>
                <w:kern w:val="0"/>
                <w:szCs w:val="21"/>
              </w:rPr>
              <w:t>在坠落高度基准面</w:t>
            </w:r>
            <w:r>
              <w:rPr>
                <w:rFonts w:eastAsia="仿宋"/>
                <w:b/>
                <w:bCs/>
                <w:color w:val="FF0000"/>
                <w:kern w:val="0"/>
                <w:szCs w:val="21"/>
              </w:rPr>
              <w:t>2</w:t>
            </w:r>
            <w:r>
              <w:rPr>
                <w:rFonts w:eastAsia="仿宋"/>
                <w:b/>
                <w:bCs/>
                <w:color w:val="FF0000"/>
                <w:kern w:val="0"/>
                <w:szCs w:val="21"/>
              </w:rPr>
              <w:t>米</w:t>
            </w:r>
            <w:r>
              <w:rPr>
                <w:rFonts w:eastAsia="仿宋" w:hint="eastAsia"/>
                <w:b/>
                <w:bCs/>
                <w:color w:val="FF0000"/>
                <w:kern w:val="0"/>
                <w:szCs w:val="21"/>
              </w:rPr>
              <w:t>及</w:t>
            </w:r>
            <w:r>
              <w:rPr>
                <w:rFonts w:eastAsia="仿宋"/>
                <w:b/>
                <w:bCs/>
                <w:color w:val="FF0000"/>
                <w:kern w:val="0"/>
                <w:szCs w:val="21"/>
              </w:rPr>
              <w:t>以上有可能坠落的高处进行作业，须穿防滑鞋、佩戴安全帽、使用安全带；</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b/>
                <w:bCs/>
                <w:color w:val="FF0000"/>
                <w:kern w:val="0"/>
                <w:szCs w:val="21"/>
              </w:rPr>
              <w:t>临边作业须在临空一侧设置防护栏杆，有相关安全操作规程</w:t>
            </w:r>
          </w:p>
        </w:tc>
        <w:tc>
          <w:tcPr>
            <w:tcW w:w="2543" w:type="dxa"/>
            <w:tcMar>
              <w:left w:w="45" w:type="dxa"/>
              <w:right w:w="45" w:type="dxa"/>
            </w:tcMar>
            <w:vAlign w:val="center"/>
          </w:tcPr>
          <w:p w:rsidR="00EF2D5B" w:rsidRDefault="00000000">
            <w:pPr>
              <w:widowControl/>
              <w:spacing w:line="300" w:lineRule="exact"/>
              <w:jc w:val="center"/>
              <w:rPr>
                <w:rFonts w:ascii="仿宋" w:eastAsia="仿宋" w:hAnsi="仿宋"/>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lastRenderedPageBreak/>
              <w:t>11.3</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hint="eastAsia"/>
                <w:b/>
                <w:kern w:val="0"/>
                <w:szCs w:val="21"/>
              </w:rPr>
              <w:t>电气安全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EF2D5B" w:rsidRDefault="00000000">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rsidR="00EF2D5B" w:rsidRDefault="00000000">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rsidR="00EF2D5B" w:rsidRDefault="00000000">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b/>
                <w:bCs/>
                <w:color w:val="FF0000"/>
                <w:szCs w:val="21"/>
              </w:rPr>
              <w:t>高压、大电流等强电实验室</w:t>
            </w:r>
            <w:r>
              <w:rPr>
                <w:rFonts w:eastAsia="仿宋"/>
                <w:b/>
                <w:bCs/>
                <w:color w:val="FF0000"/>
                <w:kern w:val="0"/>
                <w:szCs w:val="21"/>
              </w:rPr>
              <w:t>要设定安全距离</w:t>
            </w:r>
            <w:r>
              <w:rPr>
                <w:rFonts w:eastAsia="仿宋"/>
                <w:kern w:val="0"/>
                <w:szCs w:val="21"/>
              </w:rPr>
              <w:t>，按规定设置安全警示牌、安全信号灯、联动式警铃、门锁，有安全隔离装置或屏蔽遮栏（由金属制成，并可靠接地，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rsidR="00EF2D5B" w:rsidRDefault="00000000">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rsidR="00EF2D5B" w:rsidRDefault="00000000">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rsidR="00EF2D5B" w:rsidRDefault="00000000">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rsidR="00EF2D5B" w:rsidRDefault="00000000">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rsidR="00EF2D5B" w:rsidRDefault="00000000">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w:t>
            </w:r>
            <w:r>
              <w:rPr>
                <w:rFonts w:eastAsia="仿宋"/>
                <w:b/>
                <w:bCs/>
                <w:color w:val="FF0000"/>
                <w:szCs w:val="21"/>
              </w:rPr>
              <w:t>金属屏蔽网</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激光安全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w:t>
            </w:r>
            <w:r>
              <w:rPr>
                <w:rFonts w:eastAsia="仿宋"/>
                <w:b/>
                <w:color w:val="FF0000"/>
                <w:kern w:val="0"/>
                <w:szCs w:val="21"/>
              </w:rPr>
              <w:t>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粉尘安全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rsidR="00EF2D5B" w:rsidRDefault="00000000">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b/>
                <w:bCs/>
                <w:color w:val="FF0000"/>
                <w:kern w:val="0"/>
                <w:szCs w:val="21"/>
              </w:rPr>
              <w:t>防爆灯、防爆电气开关</w:t>
            </w:r>
            <w:r>
              <w:rPr>
                <w:rFonts w:eastAsia="仿宋"/>
                <w:kern w:val="0"/>
                <w:szCs w:val="21"/>
              </w:rPr>
              <w:t>，导线敷设应选用镀锌管或水煤气管，必须达到整体防爆要求；</w:t>
            </w:r>
          </w:p>
          <w:p w:rsidR="00EF2D5B" w:rsidRDefault="00000000">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w:t>
            </w:r>
            <w:r>
              <w:rPr>
                <w:rFonts w:eastAsia="仿宋"/>
                <w:b/>
                <w:bCs/>
                <w:color w:val="FF0000"/>
                <w:kern w:val="0"/>
                <w:szCs w:val="21"/>
              </w:rPr>
              <w:t>除尘装置</w:t>
            </w:r>
            <w:r>
              <w:rPr>
                <w:rFonts w:eastAsia="仿宋"/>
                <w:kern w:val="0"/>
                <w:szCs w:val="21"/>
              </w:rPr>
              <w:t>，除尘器符合防静电安全要求，除尘设施应有阻爆、隔爆、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产生粉尘的实验场所，须穿戴合适的个人防护用具</w:t>
            </w:r>
          </w:p>
        </w:tc>
        <w:tc>
          <w:tcPr>
            <w:tcW w:w="7660" w:type="dxa"/>
            <w:tcMar>
              <w:left w:w="45" w:type="dxa"/>
              <w:right w:w="45" w:type="dxa"/>
            </w:tcMar>
            <w:vAlign w:val="center"/>
          </w:tcPr>
          <w:p w:rsidR="00EF2D5B" w:rsidRDefault="00000000">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安保处、二级学院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特种设备与常规冷热设备</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起重类设备</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w:t>
            </w:r>
            <w:r>
              <w:rPr>
                <w:rFonts w:eastAsia="仿宋"/>
                <w:b/>
                <w:bCs/>
                <w:color w:val="FF0000"/>
                <w:kern w:val="0"/>
                <w:szCs w:val="21"/>
              </w:rPr>
              <w:t>《特种设备使用登记证》</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w:t>
            </w:r>
            <w:r>
              <w:rPr>
                <w:rFonts w:eastAsia="仿宋"/>
                <w:b/>
                <w:bCs/>
                <w:color w:val="FF0000"/>
                <w:kern w:val="0"/>
                <w:szCs w:val="21"/>
              </w:rPr>
              <w:t>《特种设备作业人员证》</w:t>
            </w:r>
            <w:r>
              <w:rPr>
                <w:rFonts w:eastAsia="仿宋"/>
                <w:kern w:val="0"/>
                <w:szCs w:val="21"/>
              </w:rPr>
              <w:t>，持证上岗，并每</w:t>
            </w:r>
            <w:r>
              <w:rPr>
                <w:rFonts w:eastAsia="仿宋"/>
                <w:kern w:val="0"/>
                <w:szCs w:val="21"/>
              </w:rPr>
              <w:t>4</w:t>
            </w:r>
            <w:r>
              <w:rPr>
                <w:rFonts w:eastAsia="仿宋"/>
                <w:kern w:val="0"/>
                <w:szCs w:val="21"/>
              </w:rPr>
              <w:t>年复审一次；</w:t>
            </w:r>
          </w:p>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安保处、二级学院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起重机械需定期保养，设置警示标识，安装防护设施</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rsidR="00EF2D5B" w:rsidRDefault="00000000">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b/>
                <w:bCs/>
                <w:color w:val="FF0000"/>
                <w:kern w:val="0"/>
                <w:szCs w:val="21"/>
              </w:rPr>
              <w:t>起重设备声光报警正常，室内起重设备</w:t>
            </w:r>
            <w:r>
              <w:rPr>
                <w:rFonts w:eastAsia="仿宋" w:hint="eastAsia"/>
                <w:b/>
                <w:bCs/>
                <w:color w:val="FF0000"/>
                <w:kern w:val="0"/>
                <w:szCs w:val="21"/>
              </w:rPr>
              <w:t>应</w:t>
            </w:r>
            <w:r>
              <w:rPr>
                <w:rFonts w:eastAsia="仿宋"/>
                <w:b/>
                <w:bCs/>
                <w:color w:val="FF0000"/>
                <w:kern w:val="0"/>
                <w:szCs w:val="21"/>
              </w:rPr>
              <w:t>标有运行通道；</w:t>
            </w:r>
          </w:p>
          <w:p w:rsidR="00EF2D5B" w:rsidRDefault="00000000">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EF2D5B" w:rsidRDefault="00000000">
            <w:pPr>
              <w:widowControl/>
              <w:spacing w:line="300" w:lineRule="exact"/>
              <w:rPr>
                <w:rFonts w:eastAsia="仿宋"/>
                <w:bCs/>
                <w:kern w:val="0"/>
                <w:szCs w:val="21"/>
              </w:rPr>
            </w:pPr>
            <w:r>
              <w:rPr>
                <w:rFonts w:eastAsia="仿宋"/>
                <w:b/>
                <w:kern w:val="0"/>
                <w:szCs w:val="21"/>
              </w:rPr>
              <w:t>压力容器</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EF2D5B" w:rsidRDefault="00000000">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rsidR="00EF2D5B" w:rsidRDefault="00000000">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w:t>
            </w:r>
            <w:proofErr w:type="gramStart"/>
            <w:r>
              <w:rPr>
                <w:rFonts w:eastAsia="仿宋"/>
                <w:kern w:val="0"/>
                <w:szCs w:val="21"/>
              </w:rPr>
              <w:t>且压力</w:t>
            </w:r>
            <w:proofErr w:type="gramEnd"/>
            <w:r>
              <w:rPr>
                <w:rFonts w:eastAsia="仿宋"/>
                <w:kern w:val="0"/>
                <w:szCs w:val="21"/>
              </w:rPr>
              <w:t>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12.2.2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rsidR="00EF2D5B" w:rsidRDefault="00000000">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舱维护</w:t>
            </w:r>
            <w:proofErr w:type="gramEnd"/>
            <w:r>
              <w:rPr>
                <w:rFonts w:eastAsia="仿宋"/>
                <w:kern w:val="0"/>
              </w:rPr>
              <w:t>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rsidR="00EF2D5B" w:rsidRDefault="00000000">
            <w:pPr>
              <w:widowControl/>
              <w:rPr>
                <w:rFonts w:eastAsia="仿宋"/>
                <w:kern w:val="0"/>
                <w:szCs w:val="21"/>
              </w:rPr>
            </w:pPr>
            <w:r>
              <w:rPr>
                <w:rFonts w:eastAsia="仿宋" w:hint="eastAsia"/>
                <w:kern w:val="0"/>
                <w:szCs w:val="21"/>
              </w:rPr>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rsidR="00EF2D5B" w:rsidRDefault="00000000">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b/>
                <w:bCs/>
                <w:color w:val="FF0000"/>
                <w:kern w:val="0"/>
                <w:szCs w:val="21"/>
              </w:rPr>
              <w:t>安全阀或压力表等附件需委托有资质单位定期校验或检定</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w:t>
            </w:r>
            <w:proofErr w:type="gramStart"/>
            <w:r>
              <w:rPr>
                <w:rFonts w:eastAsia="仿宋"/>
                <w:kern w:val="0"/>
                <w:szCs w:val="21"/>
              </w:rPr>
              <w:t>罐必须</w:t>
            </w:r>
            <w:proofErr w:type="gramEnd"/>
            <w:r>
              <w:rPr>
                <w:rFonts w:eastAsia="仿宋"/>
                <w:kern w:val="0"/>
                <w:szCs w:val="21"/>
              </w:rPr>
              <w:t>放置在室外，周围设置隔离装置、安全警示标识；</w:t>
            </w:r>
          </w:p>
          <w:p w:rsidR="00EF2D5B" w:rsidRDefault="00000000">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b/>
                <w:bCs/>
                <w:color w:val="FF0000"/>
                <w:kern w:val="0"/>
                <w:szCs w:val="21"/>
              </w:rPr>
              <w:t>存储可燃、爆炸性气体的气罐满足防爆要求</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b/>
                <w:bCs/>
                <w:color w:val="FF0000"/>
                <w:kern w:val="0"/>
                <w:szCs w:val="21"/>
              </w:rPr>
              <w:t>电气设施</w:t>
            </w:r>
            <w:r>
              <w:rPr>
                <w:rFonts w:eastAsia="仿宋" w:hint="eastAsia"/>
                <w:b/>
                <w:bCs/>
                <w:color w:val="FF0000"/>
                <w:kern w:val="0"/>
                <w:szCs w:val="21"/>
              </w:rPr>
              <w:t>应</w:t>
            </w:r>
            <w:r>
              <w:rPr>
                <w:rFonts w:eastAsia="仿宋"/>
                <w:b/>
                <w:bCs/>
                <w:color w:val="FF0000"/>
                <w:kern w:val="0"/>
                <w:szCs w:val="21"/>
              </w:rPr>
              <w:t>防爆，避雷装置接地良好</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rsidR="00EF2D5B" w:rsidRDefault="00000000">
            <w:pPr>
              <w:spacing w:line="300" w:lineRule="exact"/>
              <w:rPr>
                <w:rFonts w:eastAsia="仿宋"/>
                <w:kern w:val="0"/>
                <w:szCs w:val="21"/>
              </w:rPr>
            </w:pPr>
            <w:r>
              <w:rPr>
                <w:rFonts w:eastAsia="仿宋"/>
                <w:b/>
                <w:bCs/>
                <w:color w:val="FF0000"/>
                <w:kern w:val="0"/>
                <w:szCs w:val="21"/>
              </w:rPr>
              <w:t>压力容器应有专用管理制度和操作规程，实行使用登记</w:t>
            </w:r>
          </w:p>
        </w:tc>
        <w:tc>
          <w:tcPr>
            <w:tcW w:w="7660" w:type="dxa"/>
            <w:tcMar>
              <w:left w:w="45" w:type="dxa"/>
              <w:right w:w="45" w:type="dxa"/>
            </w:tcMar>
            <w:vAlign w:val="center"/>
          </w:tcPr>
          <w:p w:rsidR="00EF2D5B" w:rsidRDefault="00000000">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rsidR="00EF2D5B" w:rsidRDefault="00000000">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场（厂）内专用机动车辆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rsidR="00EF2D5B" w:rsidRDefault="00000000">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rsidR="00EF2D5B" w:rsidRDefault="00000000">
            <w:pPr>
              <w:widowControl/>
              <w:spacing w:line="300" w:lineRule="exact"/>
              <w:jc w:val="center"/>
              <w:rPr>
                <w:rFonts w:eastAsia="仿宋"/>
                <w:bCs/>
                <w:kern w:val="0"/>
                <w:szCs w:val="21"/>
              </w:rPr>
            </w:pPr>
            <w:r>
              <w:rPr>
                <w:rFonts w:eastAsia="仿宋"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EF2D5B" w:rsidRDefault="00000000">
            <w:pPr>
              <w:widowControl/>
              <w:spacing w:line="300" w:lineRule="exact"/>
              <w:rPr>
                <w:rFonts w:eastAsia="仿宋"/>
                <w:b/>
                <w:kern w:val="0"/>
                <w:szCs w:val="21"/>
              </w:rPr>
            </w:pPr>
            <w:r>
              <w:rPr>
                <w:rFonts w:eastAsia="仿宋"/>
                <w:b/>
                <w:kern w:val="0"/>
                <w:szCs w:val="21"/>
              </w:rPr>
              <w:t>加热及制冷装置管理</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w:t>
            </w:r>
            <w:r>
              <w:rPr>
                <w:rFonts w:eastAsia="仿宋"/>
                <w:b/>
                <w:bCs/>
                <w:color w:val="FF0000"/>
                <w:kern w:val="0"/>
                <w:szCs w:val="21"/>
              </w:rPr>
              <w:t>防爆改造</w:t>
            </w:r>
            <w:r>
              <w:rPr>
                <w:rFonts w:eastAsia="仿宋"/>
                <w:kern w:val="0"/>
                <w:szCs w:val="21"/>
              </w:rPr>
              <w:t>的冰箱，并在冰箱门上注明是否防爆</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w:t>
            </w:r>
            <w:r>
              <w:rPr>
                <w:rFonts w:eastAsia="仿宋"/>
                <w:b/>
                <w:bCs/>
                <w:color w:val="FF0000"/>
                <w:kern w:val="0"/>
                <w:szCs w:val="21"/>
              </w:rPr>
              <w:t>试剂瓶螺口拧紧，无开口容器</w:t>
            </w:r>
            <w:r>
              <w:rPr>
                <w:rFonts w:eastAsia="仿宋" w:hint="eastAsia"/>
                <w:b/>
                <w:bCs/>
                <w:color w:val="FF0000"/>
                <w:kern w:val="0"/>
                <w:szCs w:val="21"/>
              </w:rPr>
              <w:t>，</w:t>
            </w:r>
            <w:r>
              <w:rPr>
                <w:rFonts w:eastAsia="仿宋"/>
                <w:b/>
                <w:bCs/>
                <w:color w:val="FF0000"/>
                <w:kern w:val="0"/>
                <w:szCs w:val="21"/>
              </w:rPr>
              <w:t>不</w:t>
            </w:r>
            <w:r>
              <w:rPr>
                <w:rFonts w:eastAsia="仿宋" w:hint="eastAsia"/>
                <w:b/>
                <w:bCs/>
                <w:color w:val="FF0000"/>
                <w:kern w:val="0"/>
                <w:szCs w:val="21"/>
              </w:rPr>
              <w:t>得</w:t>
            </w:r>
            <w:r>
              <w:rPr>
                <w:rFonts w:eastAsia="仿宋"/>
                <w:b/>
                <w:bCs/>
                <w:color w:val="FF0000"/>
                <w:kern w:val="0"/>
                <w:szCs w:val="21"/>
              </w:rPr>
              <w:t>放置非实验用食品</w:t>
            </w:r>
            <w:r>
              <w:rPr>
                <w:rFonts w:eastAsia="仿宋" w:hint="eastAsia"/>
                <w:b/>
                <w:bCs/>
                <w:color w:val="FF0000"/>
                <w:kern w:val="0"/>
                <w:szCs w:val="21"/>
              </w:rPr>
              <w:t>、药品</w:t>
            </w:r>
            <w:r>
              <w:rPr>
                <w:rFonts w:eastAsia="仿宋" w:hint="eastAsia"/>
                <w:kern w:val="0"/>
                <w:szCs w:val="21"/>
              </w:rPr>
              <w:t>。超低温冰箱门上有储物分区标识，置于走廊等区域的超低温冰箱须上锁</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lastRenderedPageBreak/>
              <w:t>12.4.3</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年），如超期使用需经审批；</w:t>
            </w:r>
          </w:p>
          <w:p w:rsidR="00EF2D5B" w:rsidRDefault="00000000">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w:t>
            </w:r>
            <w:r>
              <w:rPr>
                <w:rFonts w:eastAsia="仿宋"/>
                <w:b/>
                <w:bCs/>
                <w:color w:val="FF0000"/>
                <w:kern w:val="0"/>
                <w:szCs w:val="21"/>
              </w:rPr>
              <w:t>不影响散热</w:t>
            </w:r>
            <w:r>
              <w:rPr>
                <w:rFonts w:eastAsia="仿宋" w:hint="eastAsia"/>
                <w:b/>
                <w:bCs/>
                <w:color w:val="FF0000"/>
                <w:kern w:val="0"/>
                <w:szCs w:val="21"/>
              </w:rPr>
              <w:t>；</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年），如超期使用需经审批；</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放置易燃易爆化学品、气体钢瓶、冰箱、杂物等</w:t>
            </w:r>
            <w:r>
              <w:rPr>
                <w:rFonts w:eastAsia="仿宋" w:hint="eastAsia"/>
                <w:kern w:val="0"/>
                <w:szCs w:val="21"/>
              </w:rPr>
              <w:t>，应远离配电箱、插座、接线板等设备</w:t>
            </w:r>
          </w:p>
        </w:tc>
        <w:tc>
          <w:tcPr>
            <w:tcW w:w="2543" w:type="dxa"/>
            <w:tcMar>
              <w:left w:w="45" w:type="dxa"/>
              <w:right w:w="45" w:type="dxa"/>
            </w:tcMar>
            <w:vAlign w:val="center"/>
          </w:tcPr>
          <w:p w:rsidR="00EF2D5B" w:rsidRDefault="00000000">
            <w:pPr>
              <w:widowControl/>
              <w:spacing w:line="300" w:lineRule="exact"/>
              <w:jc w:val="center"/>
              <w:rPr>
                <w:bCs/>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rsidR="00EF2D5B" w:rsidRDefault="00000000">
            <w:pPr>
              <w:widowControl/>
              <w:spacing w:line="300" w:lineRule="exact"/>
              <w:jc w:val="center"/>
              <w:rPr>
                <w:kern w:val="0"/>
                <w:szCs w:val="21"/>
              </w:rPr>
            </w:pPr>
            <w:r>
              <w:rPr>
                <w:rFonts w:hint="eastAsia"/>
                <w:bCs/>
                <w:kern w:val="0"/>
                <w:szCs w:val="21"/>
              </w:rPr>
              <w:t>二级学院</w:t>
            </w:r>
          </w:p>
        </w:tc>
      </w:tr>
      <w:tr w:rsidR="00EF2D5B">
        <w:trPr>
          <w:trHeight w:val="369"/>
          <w:jc w:val="center"/>
        </w:trPr>
        <w:tc>
          <w:tcPr>
            <w:tcW w:w="848" w:type="dxa"/>
            <w:tcMar>
              <w:left w:w="45" w:type="dxa"/>
              <w:right w:w="45" w:type="dxa"/>
            </w:tcMar>
            <w:vAlign w:val="center"/>
          </w:tcPr>
          <w:p w:rsidR="00EF2D5B" w:rsidRDefault="00000000">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rsidR="00EF2D5B" w:rsidRDefault="00000000">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EF2D5B" w:rsidRDefault="00000000">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w:t>
            </w:r>
            <w:r>
              <w:rPr>
                <w:rFonts w:eastAsia="仿宋"/>
                <w:b/>
                <w:bCs/>
                <w:color w:val="FF0000"/>
                <w:kern w:val="0"/>
                <w:szCs w:val="21"/>
              </w:rPr>
              <w:t>不使用明火电炉</w:t>
            </w:r>
            <w:r>
              <w:rPr>
                <w:rFonts w:eastAsia="仿宋" w:hint="eastAsia"/>
                <w:b/>
                <w:bCs/>
                <w:color w:val="FF0000"/>
                <w:kern w:val="0"/>
                <w:szCs w:val="21"/>
              </w:rPr>
              <w:t>。</w:t>
            </w:r>
            <w:r>
              <w:rPr>
                <w:rFonts w:eastAsia="仿宋"/>
                <w:kern w:val="0"/>
                <w:szCs w:val="21"/>
              </w:rPr>
              <w:t>如必须使用，须有安全防范措施；</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rsidR="00EF2D5B" w:rsidRDefault="00000000">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rsidR="00EF2D5B" w:rsidRDefault="00000000">
            <w:pPr>
              <w:widowControl/>
              <w:spacing w:line="300" w:lineRule="exact"/>
              <w:jc w:val="center"/>
              <w:rPr>
                <w:kern w:val="0"/>
                <w:szCs w:val="21"/>
              </w:rPr>
            </w:pPr>
            <w:r>
              <w:rPr>
                <w:rFonts w:hint="eastAsia"/>
                <w:bCs/>
                <w:kern w:val="0"/>
                <w:szCs w:val="21"/>
              </w:rPr>
              <w:t>二级学院</w:t>
            </w:r>
          </w:p>
        </w:tc>
      </w:tr>
    </w:tbl>
    <w:p w:rsidR="00EF2D5B" w:rsidRDefault="00EF2D5B">
      <w:pPr>
        <w:adjustRightInd w:val="0"/>
        <w:snapToGrid w:val="0"/>
        <w:spacing w:beforeLines="50" w:before="156"/>
        <w:rPr>
          <w:rFonts w:eastAsia="仿宋"/>
          <w:color w:val="000000" w:themeColor="text1"/>
        </w:rPr>
      </w:pPr>
    </w:p>
    <w:sectPr w:rsidR="00EF2D5B">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369F" w:rsidRDefault="0031369F">
      <w:r>
        <w:separator/>
      </w:r>
    </w:p>
  </w:endnote>
  <w:endnote w:type="continuationSeparator" w:id="0">
    <w:p w:rsidR="0031369F" w:rsidRDefault="0031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2D5B" w:rsidRDefault="00000000">
    <w:pPr>
      <w:pStyle w:val="af2"/>
      <w:jc w:val="center"/>
    </w:pPr>
    <w:r>
      <w:fldChar w:fldCharType="begin"/>
    </w:r>
    <w:r>
      <w:instrText>PAGE   \* MERGEFORMAT</w:instrText>
    </w:r>
    <w:r>
      <w:fldChar w:fldCharType="separate"/>
    </w:r>
    <w:r>
      <w:rPr>
        <w:lang w:val="zh-CN"/>
      </w:rPr>
      <w:t>15</w:t>
    </w:r>
    <w:r>
      <w:fldChar w:fldCharType="end"/>
    </w:r>
  </w:p>
  <w:p w:rsidR="00EF2D5B" w:rsidRDefault="00EF2D5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369F" w:rsidRDefault="0031369F">
      <w:r>
        <w:separator/>
      </w:r>
    </w:p>
  </w:footnote>
  <w:footnote w:type="continuationSeparator" w:id="0">
    <w:p w:rsidR="0031369F" w:rsidRDefault="003136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369F"/>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2DC"/>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2D5B"/>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0A3890"/>
    <w:rsid w:val="0CEF3A66"/>
    <w:rsid w:val="0CF2711F"/>
    <w:rsid w:val="0D9C70D9"/>
    <w:rsid w:val="0DE7465B"/>
    <w:rsid w:val="0E5D31AA"/>
    <w:rsid w:val="0F3F7BC8"/>
    <w:rsid w:val="10185A7B"/>
    <w:rsid w:val="10B15434"/>
    <w:rsid w:val="12C50C1A"/>
    <w:rsid w:val="14796BEC"/>
    <w:rsid w:val="15774764"/>
    <w:rsid w:val="17F301A9"/>
    <w:rsid w:val="199A0A0E"/>
    <w:rsid w:val="19EF1374"/>
    <w:rsid w:val="1A95003E"/>
    <w:rsid w:val="1B813CE0"/>
    <w:rsid w:val="1B9D4516"/>
    <w:rsid w:val="1DD75FFA"/>
    <w:rsid w:val="200643E5"/>
    <w:rsid w:val="219E2716"/>
    <w:rsid w:val="22624C8B"/>
    <w:rsid w:val="249527E0"/>
    <w:rsid w:val="28A02A1B"/>
    <w:rsid w:val="29C4257F"/>
    <w:rsid w:val="2F7A734E"/>
    <w:rsid w:val="33CE6340"/>
    <w:rsid w:val="35BD25C7"/>
    <w:rsid w:val="36576957"/>
    <w:rsid w:val="37672FB0"/>
    <w:rsid w:val="381C5B0D"/>
    <w:rsid w:val="3A891042"/>
    <w:rsid w:val="3A8F55CD"/>
    <w:rsid w:val="3B537E3D"/>
    <w:rsid w:val="3DCF390F"/>
    <w:rsid w:val="40482E6A"/>
    <w:rsid w:val="463F2F6A"/>
    <w:rsid w:val="47C13C63"/>
    <w:rsid w:val="487A343E"/>
    <w:rsid w:val="4AFF1FE6"/>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9BE34FE"/>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8DE3316F-9BD9-4EF6-BD94-EE7ABD59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2F2D3-0592-4439-BB82-0F06015E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3014</Words>
  <Characters>17184</Characters>
  <Application>Microsoft Office Word</Application>
  <DocSecurity>0</DocSecurity>
  <Lines>143</Lines>
  <Paragraphs>40</Paragraphs>
  <ScaleCrop>false</ScaleCrop>
  <Company>sdu</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张双丽</cp:lastModifiedBy>
  <cp:revision>9</cp:revision>
  <cp:lastPrinted>2022-03-02T01:18:00Z</cp:lastPrinted>
  <dcterms:created xsi:type="dcterms:W3CDTF">2022-03-02T03:26:00Z</dcterms:created>
  <dcterms:modified xsi:type="dcterms:W3CDTF">2023-02-20T06:57:00Z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C8A322CA970842F48169EEC258F98696</vt:lpwstr>
  </property>
</Properties>
</file>