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sz w:val="36"/>
          <w:szCs w:val="36"/>
          <w:lang w:val="en-US" w:eastAsia="zh-CN"/>
        </w:rPr>
      </w:pPr>
    </w:p>
    <w:p>
      <w:pPr>
        <w:jc w:val="center"/>
        <w:rPr>
          <w:rFonts w:ascii="仿宋" w:hAnsi="仿宋" w:eastAsia="仿宋"/>
          <w:b/>
          <w:bCs/>
          <w:sz w:val="28"/>
          <w:szCs w:val="28"/>
        </w:rPr>
      </w:pPr>
      <w:r>
        <w:rPr>
          <w:rFonts w:hint="eastAsia" w:ascii="仿宋_GB2312" w:eastAsia="仿宋_GB2312"/>
          <w:b/>
          <w:bCs/>
          <w:sz w:val="36"/>
          <w:szCs w:val="36"/>
          <w:lang w:val="en-US" w:eastAsia="zh-CN"/>
        </w:rPr>
        <w:t>实践教学管理平台调（代）课操作说明</w:t>
      </w:r>
    </w:p>
    <w:p>
      <w:pPr>
        <w:pStyle w:val="14"/>
        <w:numPr>
          <w:ilvl w:val="0"/>
          <w:numId w:val="2"/>
        </w:numPr>
        <w:ind w:firstLineChars="0"/>
        <w:jc w:val="left"/>
        <w:outlineLvl w:val="0"/>
        <w:rPr>
          <w:rFonts w:hint="eastAsia" w:ascii="仿宋" w:hAnsi="仿宋" w:eastAsia="仿宋"/>
          <w:sz w:val="28"/>
          <w:szCs w:val="28"/>
        </w:rPr>
      </w:pPr>
      <w:bookmarkStart w:id="0" w:name="_Toc26778"/>
      <w:r>
        <w:rPr>
          <w:rFonts w:hint="eastAsia" w:ascii="仿宋" w:hAnsi="仿宋" w:eastAsia="仿宋"/>
          <w:sz w:val="28"/>
          <w:szCs w:val="28"/>
        </w:rPr>
        <w:t>登录系统</w:t>
      </w:r>
      <w:bookmarkEnd w:id="0"/>
    </w:p>
    <w:p>
      <w:pPr>
        <w:ind w:firstLine="420"/>
        <w:rPr>
          <w:rFonts w:ascii="仿宋" w:hAnsi="仿宋" w:eastAsia="仿宋"/>
          <w:sz w:val="28"/>
          <w:szCs w:val="28"/>
        </w:rPr>
      </w:pPr>
      <w:r>
        <w:rPr>
          <w:rFonts w:hint="eastAsia" w:ascii="仿宋" w:hAnsi="仿宋" w:eastAsia="仿宋"/>
          <w:sz w:val="28"/>
          <w:szCs w:val="28"/>
        </w:rPr>
        <w:t>登录</w:t>
      </w:r>
      <w:r>
        <w:rPr>
          <w:rFonts w:hint="eastAsia" w:ascii="仿宋" w:hAnsi="仿宋" w:eastAsia="仿宋"/>
          <w:sz w:val="28"/>
          <w:szCs w:val="28"/>
          <w:lang w:val="en-US" w:eastAsia="zh-CN"/>
        </w:rPr>
        <w:t>实践教学管理</w:t>
      </w:r>
      <w:r>
        <w:rPr>
          <w:rFonts w:hint="eastAsia" w:ascii="仿宋" w:hAnsi="仿宋" w:eastAsia="仿宋"/>
          <w:sz w:val="28"/>
          <w:szCs w:val="28"/>
        </w:rPr>
        <w:t>平台，网址：</w:t>
      </w:r>
      <w:r>
        <w:fldChar w:fldCharType="begin"/>
      </w:r>
      <w:r>
        <w:instrText xml:space="preserve"> HYPERLINK "http://train.sxri.net/" </w:instrText>
      </w:r>
      <w:r>
        <w:fldChar w:fldCharType="separate"/>
      </w:r>
      <w:r>
        <w:rPr>
          <w:rStyle w:val="10"/>
          <w:rFonts w:ascii="仿宋" w:hAnsi="仿宋" w:eastAsia="仿宋"/>
          <w:sz w:val="28"/>
          <w:szCs w:val="28"/>
        </w:rPr>
        <w:t>http://train.sxri.net/</w:t>
      </w:r>
      <w:r>
        <w:rPr>
          <w:rStyle w:val="10"/>
          <w:rFonts w:ascii="仿宋" w:hAnsi="仿宋" w:eastAsia="仿宋"/>
          <w:sz w:val="28"/>
          <w:szCs w:val="28"/>
        </w:rPr>
        <w:fldChar w:fldCharType="end"/>
      </w:r>
    </w:p>
    <w:p>
      <w:pPr>
        <w:rPr>
          <w:rFonts w:hint="default" w:ascii="仿宋" w:hAnsi="仿宋" w:eastAsia="仿宋"/>
          <w:sz w:val="28"/>
          <w:szCs w:val="28"/>
          <w:lang w:val="en-US" w:eastAsia="zh-CN"/>
        </w:rPr>
      </w:pPr>
      <w:r>
        <w:rPr>
          <w:rFonts w:hint="eastAsia" w:ascii="仿宋" w:hAnsi="仿宋" w:eastAsia="仿宋"/>
          <w:sz w:val="28"/>
          <w:szCs w:val="28"/>
        </w:rPr>
        <w:t>用户名为工号，初始密码为</w:t>
      </w:r>
      <w:r>
        <w:rPr>
          <w:rFonts w:hint="eastAsia" w:ascii="仿宋" w:hAnsi="仿宋" w:eastAsia="仿宋"/>
          <w:sz w:val="28"/>
          <w:szCs w:val="28"/>
          <w:lang w:val="en-US" w:eastAsia="zh-CN"/>
        </w:rPr>
        <w:t>123456</w:t>
      </w:r>
    </w:p>
    <w:p>
      <w:pPr>
        <w:jc w:val="left"/>
        <w:rPr>
          <w:rFonts w:hint="eastAsia" w:ascii="仿宋" w:hAnsi="仿宋" w:eastAsia="仿宋"/>
          <w:color w:val="FF0000"/>
          <w:sz w:val="28"/>
          <w:szCs w:val="28"/>
        </w:rPr>
      </w:pPr>
      <w:r>
        <w:rPr>
          <w:rFonts w:hint="eastAsia" w:ascii="仿宋" w:hAnsi="仿宋" w:eastAsia="仿宋"/>
          <w:sz w:val="28"/>
          <w:szCs w:val="28"/>
        </w:rPr>
        <w:t>第一次修改密码后第二次登录使用修改后密码进行登录，请谨慎设置密保问题，用于忘记密码后找回密码使用</w:t>
      </w:r>
    </w:p>
    <w:p>
      <w:pPr>
        <w:pStyle w:val="14"/>
        <w:numPr>
          <w:ilvl w:val="0"/>
          <w:numId w:val="2"/>
        </w:numPr>
        <w:ind w:left="720" w:leftChars="0" w:hanging="720" w:firstLineChars="0"/>
        <w:jc w:val="left"/>
        <w:outlineLvl w:val="0"/>
        <w:rPr>
          <w:rFonts w:ascii="仿宋" w:hAnsi="仿宋" w:eastAsia="仿宋"/>
          <w:sz w:val="28"/>
          <w:szCs w:val="28"/>
        </w:rPr>
      </w:pPr>
      <w:bookmarkStart w:id="1" w:name="_Toc29447"/>
      <w:r>
        <w:rPr>
          <w:rFonts w:hint="eastAsia" w:ascii="仿宋" w:hAnsi="仿宋" w:eastAsia="仿宋"/>
          <w:sz w:val="28"/>
          <w:szCs w:val="28"/>
        </w:rPr>
        <w:t>教学计划调整</w:t>
      </w:r>
      <w:bookmarkEnd w:id="1"/>
      <w:r>
        <w:rPr>
          <w:rFonts w:hint="eastAsia" w:ascii="仿宋" w:hAnsi="仿宋" w:eastAsia="仿宋"/>
          <w:sz w:val="28"/>
          <w:szCs w:val="28"/>
          <w:lang w:eastAsia="zh-CN"/>
        </w:rPr>
        <w:t>（</w:t>
      </w:r>
      <w:r>
        <w:rPr>
          <w:rFonts w:hint="eastAsia" w:ascii="仿宋" w:hAnsi="仿宋" w:eastAsia="仿宋"/>
          <w:sz w:val="28"/>
          <w:szCs w:val="28"/>
          <w:lang w:val="en-US" w:eastAsia="zh-CN"/>
        </w:rPr>
        <w:t>调代课</w:t>
      </w:r>
      <w:r>
        <w:rPr>
          <w:rFonts w:hint="eastAsia" w:ascii="仿宋" w:hAnsi="仿宋" w:eastAsia="仿宋"/>
          <w:sz w:val="28"/>
          <w:szCs w:val="28"/>
          <w:lang w:eastAsia="zh-CN"/>
        </w:rPr>
        <w:t>）</w:t>
      </w:r>
    </w:p>
    <w:p>
      <w:pPr>
        <w:ind w:left="420"/>
        <w:rPr>
          <w:rFonts w:ascii="仿宋" w:hAnsi="仿宋" w:eastAsia="仿宋"/>
          <w:sz w:val="28"/>
          <w:szCs w:val="28"/>
        </w:rPr>
      </w:pPr>
      <w:r>
        <w:rPr>
          <w:rFonts w:ascii="仿宋" w:hAnsi="仿宋" w:eastAsia="仿宋"/>
          <w:sz w:val="28"/>
          <w:szCs w:val="28"/>
        </w:rPr>
        <w:t>打开“实践教学管理—实验教学计划调整—教学计划调整”功能</w:t>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80025" cy="1591945"/>
            <wp:effectExtent l="0" t="0" r="15875" b="8255"/>
            <wp:docPr id="43" name="图片 43" descr="C:\Users\Administrator\Desktop\微信图片_20210304084236.png微信图片_2021030408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Administrator\Desktop\微信图片_20210304084236.png微信图片_20210304084236"/>
                    <pic:cNvPicPr>
                      <a:picLocks noChangeAspect="1" noChangeArrowheads="1"/>
                    </pic:cNvPicPr>
                  </pic:nvPicPr>
                  <pic:blipFill>
                    <a:blip r:embed="rId4"/>
                    <a:srcRect/>
                    <a:stretch>
                      <a:fillRect/>
                    </a:stretch>
                  </pic:blipFill>
                  <pic:spPr>
                    <a:xfrm>
                      <a:off x="0" y="0"/>
                      <a:ext cx="5280025" cy="1591945"/>
                    </a:xfrm>
                    <a:prstGeom prst="rect">
                      <a:avLst/>
                    </a:prstGeom>
                    <a:noFill/>
                    <a:ln w="9525">
                      <a:noFill/>
                      <a:miter lim="800000"/>
                      <a:headEnd/>
                      <a:tailEnd/>
                    </a:ln>
                  </pic:spPr>
                </pic:pic>
              </a:graphicData>
            </a:graphic>
          </wp:inline>
        </w:drawing>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2112010"/>
            <wp:effectExtent l="19050" t="0" r="2540" b="0"/>
            <wp:docPr id="3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6"/>
                    <pic:cNvPicPr>
                      <a:picLocks noChangeAspect="1" noChangeArrowheads="1"/>
                    </pic:cNvPicPr>
                  </pic:nvPicPr>
                  <pic:blipFill>
                    <a:blip r:embed="rId5"/>
                    <a:srcRect/>
                    <a:stretch>
                      <a:fillRect/>
                    </a:stretch>
                  </pic:blipFill>
                  <pic:spPr>
                    <a:xfrm>
                      <a:off x="0" y="0"/>
                      <a:ext cx="5274310" cy="2112332"/>
                    </a:xfrm>
                    <a:prstGeom prst="rect">
                      <a:avLst/>
                    </a:prstGeom>
                    <a:noFill/>
                    <a:ln w="9525">
                      <a:noFill/>
                      <a:miter lim="800000"/>
                      <a:headEnd/>
                      <a:tailEnd/>
                    </a:ln>
                  </pic:spPr>
                </pic:pic>
              </a:graphicData>
            </a:graphic>
          </wp:inline>
        </w:drawing>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2013585"/>
            <wp:effectExtent l="19050" t="0" r="254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6" cstate="print"/>
                    <a:srcRect/>
                    <a:stretch>
                      <a:fillRect/>
                    </a:stretch>
                  </pic:blipFill>
                  <pic:spPr>
                    <a:xfrm>
                      <a:off x="0" y="0"/>
                      <a:ext cx="5274310" cy="2014009"/>
                    </a:xfrm>
                    <a:prstGeom prst="rect">
                      <a:avLst/>
                    </a:prstGeom>
                    <a:noFill/>
                    <a:ln w="9525">
                      <a:noFill/>
                      <a:miter lim="800000"/>
                      <a:headEnd/>
                      <a:tailEnd/>
                    </a:ln>
                  </pic:spPr>
                </pic:pic>
              </a:graphicData>
            </a:graphic>
          </wp:inline>
        </w:drawing>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1450975"/>
            <wp:effectExtent l="19050" t="0" r="254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7"/>
                    <a:srcRect/>
                    <a:stretch>
                      <a:fillRect/>
                    </a:stretch>
                  </pic:blipFill>
                  <pic:spPr>
                    <a:xfrm>
                      <a:off x="0" y="0"/>
                      <a:ext cx="5274310" cy="1451342"/>
                    </a:xfrm>
                    <a:prstGeom prst="rect">
                      <a:avLst/>
                    </a:prstGeom>
                    <a:noFill/>
                    <a:ln w="9525">
                      <a:noFill/>
                      <a:miter lim="800000"/>
                      <a:headEnd/>
                      <a:tailEnd/>
                    </a:ln>
                  </pic:spPr>
                </pic:pic>
              </a:graphicData>
            </a:graphic>
          </wp:inline>
        </w:drawing>
      </w:r>
    </w:p>
    <w:p>
      <w:pPr>
        <w:pStyle w:val="14"/>
        <w:numPr>
          <w:ilvl w:val="0"/>
          <w:numId w:val="2"/>
        </w:numPr>
        <w:ind w:firstLineChars="0"/>
        <w:jc w:val="left"/>
        <w:outlineLvl w:val="0"/>
        <w:rPr>
          <w:rFonts w:ascii="仿宋" w:hAnsi="仿宋" w:eastAsia="仿宋"/>
          <w:sz w:val="28"/>
          <w:szCs w:val="28"/>
        </w:rPr>
      </w:pPr>
      <w:bookmarkStart w:id="2" w:name="_Toc64972535"/>
      <w:r>
        <w:rPr>
          <w:rFonts w:hint="eastAsia" w:ascii="仿宋" w:hAnsi="仿宋" w:eastAsia="仿宋"/>
          <w:sz w:val="28"/>
          <w:szCs w:val="28"/>
        </w:rPr>
        <w:t>计划调整审核</w:t>
      </w:r>
      <w:bookmarkEnd w:id="2"/>
    </w:p>
    <w:p>
      <w:pPr>
        <w:pStyle w:val="14"/>
        <w:numPr>
          <w:ilvl w:val="0"/>
          <w:numId w:val="0"/>
        </w:numPr>
        <w:ind w:leftChars="0"/>
        <w:jc w:val="both"/>
        <w:outlineLvl w:val="0"/>
        <w:rPr>
          <w:rFonts w:hint="eastAsia" w:ascii="仿宋" w:hAnsi="仿宋" w:eastAsia="仿宋"/>
          <w:sz w:val="28"/>
          <w:szCs w:val="28"/>
          <w:lang w:val="en-US" w:eastAsia="zh-CN"/>
        </w:rPr>
      </w:pPr>
      <w:r>
        <w:rPr>
          <w:rFonts w:hint="eastAsia" w:ascii="仿宋" w:hAnsi="仿宋" w:eastAsia="仿宋"/>
          <w:sz w:val="28"/>
          <w:szCs w:val="28"/>
          <w:lang w:val="en-US" w:eastAsia="zh-CN"/>
        </w:rPr>
        <w:t>审核工作流为：教师申请调代课--二级学院审核--实训室管理员审核</w:t>
      </w:r>
    </w:p>
    <w:p>
      <w:pPr>
        <w:pStyle w:val="14"/>
        <w:numPr>
          <w:ilvl w:val="0"/>
          <w:numId w:val="0"/>
        </w:numPr>
        <w:ind w:leftChars="0" w:firstLine="560" w:firstLineChars="200"/>
        <w:jc w:val="left"/>
        <w:outlineLvl w:val="0"/>
        <w:rPr>
          <w:rFonts w:hint="eastAsia" w:ascii="仿宋" w:hAnsi="仿宋" w:eastAsia="仿宋"/>
          <w:sz w:val="28"/>
          <w:szCs w:val="28"/>
          <w:lang w:val="en-US" w:eastAsia="zh-CN"/>
        </w:rPr>
      </w:pPr>
      <w:r>
        <w:rPr>
          <w:rFonts w:hint="eastAsia" w:ascii="仿宋" w:hAnsi="仿宋" w:eastAsia="仿宋"/>
          <w:sz w:val="28"/>
          <w:szCs w:val="28"/>
          <w:lang w:val="en-US" w:eastAsia="zh-CN"/>
        </w:rPr>
        <w:t>第一种方法：二级学院教学实践科科长或者实训室管理员账号进入系统后，系统会自动显示管理范围内需要审核的教学计划，首页可以直接点击进入审核界面。</w:t>
      </w:r>
    </w:p>
    <w:p>
      <w:pPr>
        <w:pStyle w:val="14"/>
        <w:numPr>
          <w:ilvl w:val="0"/>
          <w:numId w:val="0"/>
        </w:numPr>
        <w:jc w:val="left"/>
        <w:outlineLvl w:val="0"/>
        <w:rPr>
          <w:rFonts w:hint="eastAsia" w:ascii="仿宋" w:hAnsi="仿宋" w:eastAsia="仿宋"/>
          <w:sz w:val="28"/>
          <w:szCs w:val="28"/>
          <w:lang w:val="en-US" w:eastAsia="zh-CN"/>
        </w:rPr>
      </w:pPr>
      <w:r>
        <w:rPr>
          <w:rFonts w:ascii="仿宋" w:hAnsi="仿宋" w:eastAsia="仿宋"/>
          <w:color w:val="FF0000"/>
          <w:sz w:val="28"/>
          <w:szCs w:val="28"/>
        </w:rPr>
        <w:drawing>
          <wp:inline distT="0" distB="0" distL="0" distR="0">
            <wp:extent cx="5588000" cy="1690370"/>
            <wp:effectExtent l="0" t="0" r="12700" b="5080"/>
            <wp:docPr id="7" name="图片 25" descr="C:\Users\Administrator\Desktop\微信截图_20210303154236.png微信截图_2021030315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descr="C:\Users\Administrator\Desktop\微信截图_20210303154236.png微信截图_20210303154236"/>
                    <pic:cNvPicPr>
                      <a:picLocks noChangeAspect="1" noChangeArrowheads="1"/>
                    </pic:cNvPicPr>
                  </pic:nvPicPr>
                  <pic:blipFill>
                    <a:blip r:embed="rId8"/>
                    <a:srcRect/>
                    <a:stretch>
                      <a:fillRect/>
                    </a:stretch>
                  </pic:blipFill>
                  <pic:spPr>
                    <a:xfrm>
                      <a:off x="0" y="0"/>
                      <a:ext cx="5588000" cy="1690370"/>
                    </a:xfrm>
                    <a:prstGeom prst="rect">
                      <a:avLst/>
                    </a:prstGeom>
                    <a:noFill/>
                    <a:ln w="9525">
                      <a:noFill/>
                      <a:miter lim="800000"/>
                      <a:headEnd/>
                      <a:tailEnd/>
                    </a:ln>
                  </pic:spPr>
                </pic:pic>
              </a:graphicData>
            </a:graphic>
          </wp:inline>
        </w:drawing>
      </w:r>
      <w:bookmarkStart w:id="3" w:name="_GoBack"/>
      <w:bookmarkEnd w:id="3"/>
    </w:p>
    <w:p>
      <w:pPr>
        <w:ind w:firstLine="420"/>
        <w:rPr>
          <w:rFonts w:hint="eastAsia" w:ascii="仿宋" w:hAnsi="仿宋" w:eastAsia="仿宋"/>
          <w:sz w:val="28"/>
          <w:szCs w:val="28"/>
        </w:rPr>
      </w:pPr>
      <w:r>
        <w:rPr>
          <w:rFonts w:hint="eastAsia" w:ascii="仿宋" w:hAnsi="仿宋" w:eastAsia="仿宋"/>
          <w:sz w:val="28"/>
          <w:szCs w:val="28"/>
          <w:lang w:val="en-US" w:eastAsia="zh-CN"/>
        </w:rPr>
        <w:t>第二种方法：</w:t>
      </w:r>
      <w:r>
        <w:rPr>
          <w:rFonts w:ascii="仿宋" w:hAnsi="仿宋" w:eastAsia="仿宋"/>
          <w:sz w:val="28"/>
          <w:szCs w:val="28"/>
        </w:rPr>
        <w:t>打开“实践教学管理—实验教学计划调整—计划调整审核”功能</w:t>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556885" cy="1757045"/>
            <wp:effectExtent l="0" t="0" r="5715" b="14605"/>
            <wp:docPr id="35" name="图片 58" descr="C:\Users\Administrator\Desktop\微信图片_20210304084236.png微信图片_2021030408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8" descr="C:\Users\Administrator\Desktop\微信图片_20210304084236.png微信图片_20210304084236"/>
                    <pic:cNvPicPr>
                      <a:picLocks noChangeAspect="1" noChangeArrowheads="1"/>
                    </pic:cNvPicPr>
                  </pic:nvPicPr>
                  <pic:blipFill>
                    <a:blip r:embed="rId4"/>
                    <a:srcRect/>
                    <a:stretch>
                      <a:fillRect/>
                    </a:stretch>
                  </pic:blipFill>
                  <pic:spPr>
                    <a:xfrm>
                      <a:off x="0" y="0"/>
                      <a:ext cx="5556885" cy="1757045"/>
                    </a:xfrm>
                    <a:prstGeom prst="rect">
                      <a:avLst/>
                    </a:prstGeom>
                    <a:noFill/>
                    <a:ln w="9525">
                      <a:noFill/>
                      <a:miter lim="800000"/>
                      <a:headEnd/>
                      <a:tailEnd/>
                    </a:ln>
                  </pic:spPr>
                </pic:pic>
              </a:graphicData>
            </a:graphic>
          </wp:inline>
        </w:drawing>
      </w:r>
    </w:p>
    <w:p>
      <w:pPr>
        <w:rPr>
          <w:rFonts w:ascii="仿宋" w:hAnsi="仿宋" w:eastAsia="仿宋"/>
          <w:color w:val="FF0000"/>
          <w:sz w:val="28"/>
          <w:szCs w:val="28"/>
        </w:rPr>
      </w:pPr>
      <w:r>
        <w:rPr>
          <w:rFonts w:ascii="仿宋" w:hAnsi="仿宋" w:eastAsia="仿宋"/>
          <w:color w:val="FF0000"/>
          <w:sz w:val="28"/>
          <w:szCs w:val="28"/>
        </w:rPr>
        <w:drawing>
          <wp:inline distT="0" distB="0" distL="0" distR="0">
            <wp:extent cx="5549900" cy="1670050"/>
            <wp:effectExtent l="0" t="0" r="12700" b="6350"/>
            <wp:docPr id="3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1"/>
                    <pic:cNvPicPr>
                      <a:picLocks noChangeAspect="1" noChangeArrowheads="1"/>
                    </pic:cNvPicPr>
                  </pic:nvPicPr>
                  <pic:blipFill>
                    <a:blip r:embed="rId9"/>
                    <a:srcRect/>
                    <a:stretch>
                      <a:fillRect/>
                    </a:stretch>
                  </pic:blipFill>
                  <pic:spPr>
                    <a:xfrm>
                      <a:off x="0" y="0"/>
                      <a:ext cx="5549900" cy="1670361"/>
                    </a:xfrm>
                    <a:prstGeom prst="rect">
                      <a:avLst/>
                    </a:prstGeom>
                    <a:noFill/>
                    <a:ln w="9525">
                      <a:noFill/>
                      <a:miter lim="800000"/>
                      <a:headEnd/>
                      <a:tailEnd/>
                    </a:ln>
                  </pic:spPr>
                </pic:pic>
              </a:graphicData>
            </a:graphic>
          </wp:inline>
        </w:drawing>
      </w:r>
    </w:p>
    <w:p>
      <w:pPr>
        <w:rPr>
          <w:rFonts w:hint="default" w:ascii="仿宋" w:hAnsi="仿宋" w:eastAsia="仿宋"/>
          <w:color w:val="FF0000"/>
          <w:sz w:val="28"/>
          <w:szCs w:val="28"/>
          <w:lang w:val="en-US" w:eastAsia="zh-CN"/>
        </w:rPr>
      </w:pPr>
      <w:r>
        <w:rPr>
          <w:rFonts w:hint="eastAsia" w:ascii="仿宋" w:hAnsi="仿宋" w:eastAsia="仿宋"/>
          <w:color w:val="FF0000"/>
          <w:sz w:val="28"/>
          <w:szCs w:val="28"/>
          <w:lang w:val="en-US" w:eastAsia="zh-CN"/>
        </w:rPr>
        <w:t>教师发起调整申请后，系统会将信息直接推送到上课实训室对应二级学院的实践教学科科长，二级学院审核通过后，系统会将信息再次推送到实训室管理员处。</w:t>
      </w:r>
    </w:p>
    <w:p>
      <w:pPr>
        <w:rPr>
          <w:rFonts w:ascii="仿宋" w:hAnsi="仿宋" w:eastAsia="仿宋"/>
          <w:color w:val="FF0000"/>
          <w:sz w:val="28"/>
          <w:szCs w:val="28"/>
        </w:rPr>
      </w:pPr>
      <w:r>
        <w:rPr>
          <w:rFonts w:ascii="仿宋" w:hAnsi="仿宋" w:eastAsia="仿宋"/>
          <w:color w:val="FF0000"/>
          <w:sz w:val="28"/>
          <w:szCs w:val="28"/>
        </w:rPr>
        <w:drawing>
          <wp:inline distT="0" distB="0" distL="0" distR="0">
            <wp:extent cx="5531485" cy="1292225"/>
            <wp:effectExtent l="0" t="0" r="12065" b="3175"/>
            <wp:docPr id="12" name="图片 61" descr="C:\Users\Administrator\Desktop\微信图片_20210304084647.png微信图片_2021030408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1" descr="C:\Users\Administrator\Desktop\微信图片_20210304084647.png微信图片_20210304084647"/>
                    <pic:cNvPicPr>
                      <a:picLocks noChangeAspect="1" noChangeArrowheads="1"/>
                    </pic:cNvPicPr>
                  </pic:nvPicPr>
                  <pic:blipFill>
                    <a:blip r:embed="rId10"/>
                    <a:srcRect/>
                    <a:stretch>
                      <a:fillRect/>
                    </a:stretch>
                  </pic:blipFill>
                  <pic:spPr>
                    <a:xfrm>
                      <a:off x="0" y="0"/>
                      <a:ext cx="5531485" cy="1292225"/>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682B"/>
    <w:multiLevelType w:val="multilevel"/>
    <w:tmpl w:val="5BBF682B"/>
    <w:lvl w:ilvl="0" w:tentative="0">
      <w:start w:val="1"/>
      <w:numFmt w:val="chineseCountingThousand"/>
      <w:suff w:val="nothing"/>
      <w:lvlText w:val="%1."/>
      <w:lvlJc w:val="left"/>
      <w:pPr>
        <w:ind w:left="425" w:hanging="425"/>
      </w:pPr>
      <w:rPr>
        <w:rFonts w:hint="eastAsia" w:ascii="黑体" w:eastAsia="黑体"/>
        <w:b w:val="0"/>
        <w:i w:val="0"/>
        <w:color w:val="auto"/>
        <w:sz w:val="36"/>
      </w:rPr>
    </w:lvl>
    <w:lvl w:ilvl="1" w:tentative="0">
      <w:start w:val="1"/>
      <w:numFmt w:val="decimal"/>
      <w:pStyle w:val="3"/>
      <w:suff w:val="nothing"/>
      <w:lvlText w:val="%2."/>
      <w:lvlJc w:val="left"/>
      <w:pPr>
        <w:ind w:left="1418" w:hanging="567"/>
      </w:pPr>
      <w:rPr>
        <w:rFonts w:hint="eastAsia" w:ascii="黑体" w:eastAsia="黑体"/>
        <w:b w:val="0"/>
        <w:i w:val="0"/>
        <w:sz w:val="30"/>
      </w:rPr>
    </w:lvl>
    <w:lvl w:ilvl="2" w:tentative="0">
      <w:start w:val="1"/>
      <w:numFmt w:val="decimal"/>
      <w:suff w:val="nothing"/>
      <w:lvlText w:val="%2.%3."/>
      <w:lvlJc w:val="left"/>
      <w:pPr>
        <w:ind w:left="709" w:hanging="709"/>
      </w:pPr>
      <w:rPr>
        <w:rFonts w:hint="eastAsia" w:ascii="黑体" w:eastAsia="黑体"/>
        <w:b w:val="0"/>
        <w:i w:val="0"/>
        <w:sz w:val="30"/>
      </w:rPr>
    </w:lvl>
    <w:lvl w:ilvl="3" w:tentative="0">
      <w:start w:val="1"/>
      <w:numFmt w:val="decimal"/>
      <w:suff w:val="nothing"/>
      <w:lvlText w:val="%2.%3.%4."/>
      <w:lvlJc w:val="left"/>
      <w:pPr>
        <w:ind w:left="851" w:hanging="851"/>
      </w:pPr>
      <w:rPr>
        <w:rFonts w:hint="eastAsia" w:ascii="黑体" w:eastAsia="黑体"/>
        <w:b w:val="0"/>
        <w:i w:val="0"/>
        <w:sz w:val="24"/>
      </w:rPr>
    </w:lvl>
    <w:lvl w:ilvl="4" w:tentative="0">
      <w:start w:val="1"/>
      <w:numFmt w:val="decimal"/>
      <w:lvlText w:val="%2.%3.%4.%5."/>
      <w:lvlJc w:val="left"/>
      <w:pPr>
        <w:ind w:left="1702" w:hanging="992"/>
      </w:pPr>
      <w:rPr>
        <w:b w:val="0"/>
        <w:bCs w:val="0"/>
        <w:i w:val="0"/>
        <w:iCs w:val="0"/>
        <w:caps w:val="0"/>
        <w:smallCaps w:val="0"/>
        <w:strike w:val="0"/>
        <w:dstrike w:val="0"/>
        <w:vanish w:val="0"/>
        <w:spacing w:val="0"/>
        <w:kern w:val="0"/>
        <w:position w:val="0"/>
        <w:u w:val="none"/>
        <w:vertAlign w:val="baseline"/>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5D3341A9"/>
    <w:multiLevelType w:val="multilevel"/>
    <w:tmpl w:val="5D3341A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23"/>
    <w:rsid w:val="00025653"/>
    <w:rsid w:val="000739E9"/>
    <w:rsid w:val="00074CFE"/>
    <w:rsid w:val="000A6DB7"/>
    <w:rsid w:val="000B3E85"/>
    <w:rsid w:val="000D288B"/>
    <w:rsid w:val="000D2A10"/>
    <w:rsid w:val="000D7CD5"/>
    <w:rsid w:val="00103DE6"/>
    <w:rsid w:val="00117DDD"/>
    <w:rsid w:val="001B1763"/>
    <w:rsid w:val="00264E4E"/>
    <w:rsid w:val="00266D92"/>
    <w:rsid w:val="00281636"/>
    <w:rsid w:val="00281BE5"/>
    <w:rsid w:val="003044A4"/>
    <w:rsid w:val="0035629E"/>
    <w:rsid w:val="00364EC5"/>
    <w:rsid w:val="003750DD"/>
    <w:rsid w:val="003B7435"/>
    <w:rsid w:val="003C27D2"/>
    <w:rsid w:val="003E1F9F"/>
    <w:rsid w:val="003E567A"/>
    <w:rsid w:val="0041295F"/>
    <w:rsid w:val="00420A2B"/>
    <w:rsid w:val="004470A3"/>
    <w:rsid w:val="00465ECF"/>
    <w:rsid w:val="00524E4F"/>
    <w:rsid w:val="0057334F"/>
    <w:rsid w:val="005E7123"/>
    <w:rsid w:val="00637CAB"/>
    <w:rsid w:val="0067763B"/>
    <w:rsid w:val="00693E50"/>
    <w:rsid w:val="006C44AE"/>
    <w:rsid w:val="006D30E6"/>
    <w:rsid w:val="00742001"/>
    <w:rsid w:val="0076385F"/>
    <w:rsid w:val="00773A95"/>
    <w:rsid w:val="00794453"/>
    <w:rsid w:val="007D63EF"/>
    <w:rsid w:val="008231C4"/>
    <w:rsid w:val="00861EB5"/>
    <w:rsid w:val="008869D7"/>
    <w:rsid w:val="008A0545"/>
    <w:rsid w:val="008F2B21"/>
    <w:rsid w:val="0093551A"/>
    <w:rsid w:val="009908F0"/>
    <w:rsid w:val="009966BF"/>
    <w:rsid w:val="009F1367"/>
    <w:rsid w:val="00A5053D"/>
    <w:rsid w:val="00A65F96"/>
    <w:rsid w:val="00A90E94"/>
    <w:rsid w:val="00AA1589"/>
    <w:rsid w:val="00AB1788"/>
    <w:rsid w:val="00AC476B"/>
    <w:rsid w:val="00AC6EB9"/>
    <w:rsid w:val="00AE36D3"/>
    <w:rsid w:val="00B129D0"/>
    <w:rsid w:val="00B32253"/>
    <w:rsid w:val="00B72FF9"/>
    <w:rsid w:val="00B737F9"/>
    <w:rsid w:val="00BB2E73"/>
    <w:rsid w:val="00BF5256"/>
    <w:rsid w:val="00BF7C2E"/>
    <w:rsid w:val="00C06FC6"/>
    <w:rsid w:val="00C23DCA"/>
    <w:rsid w:val="00C244F2"/>
    <w:rsid w:val="00C47639"/>
    <w:rsid w:val="00C516ED"/>
    <w:rsid w:val="00CF709F"/>
    <w:rsid w:val="00D26D15"/>
    <w:rsid w:val="00D35CD4"/>
    <w:rsid w:val="00D6286A"/>
    <w:rsid w:val="00D64A84"/>
    <w:rsid w:val="00D71D71"/>
    <w:rsid w:val="00D81B52"/>
    <w:rsid w:val="00D86016"/>
    <w:rsid w:val="00D968E4"/>
    <w:rsid w:val="00DF7876"/>
    <w:rsid w:val="00E0187C"/>
    <w:rsid w:val="00E23717"/>
    <w:rsid w:val="00E7432C"/>
    <w:rsid w:val="00E903B6"/>
    <w:rsid w:val="00EA0223"/>
    <w:rsid w:val="00EA2862"/>
    <w:rsid w:val="00EC3F2A"/>
    <w:rsid w:val="00EF2610"/>
    <w:rsid w:val="00F564E5"/>
    <w:rsid w:val="00F64770"/>
    <w:rsid w:val="00F74856"/>
    <w:rsid w:val="00FB24A4"/>
    <w:rsid w:val="00FB4FD8"/>
    <w:rsid w:val="00FD3618"/>
    <w:rsid w:val="00FD651A"/>
    <w:rsid w:val="07286A5D"/>
    <w:rsid w:val="0F1F66D0"/>
    <w:rsid w:val="1AFF4220"/>
    <w:rsid w:val="22B90B99"/>
    <w:rsid w:val="350B50BA"/>
    <w:rsid w:val="396B7A35"/>
    <w:rsid w:val="3E025E9F"/>
    <w:rsid w:val="476E20E6"/>
    <w:rsid w:val="5A687337"/>
    <w:rsid w:val="5A771051"/>
    <w:rsid w:val="63E82864"/>
    <w:rsid w:val="69FA13A8"/>
    <w:rsid w:val="6BAA35FC"/>
    <w:rsid w:val="7409748D"/>
    <w:rsid w:val="74334150"/>
    <w:rsid w:val="7542435E"/>
    <w:rsid w:val="7F8E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numPr>
        <w:ilvl w:val="1"/>
        <w:numId w:val="1"/>
      </w:numPr>
      <w:spacing w:before="320" w:after="120"/>
      <w:ind w:left="1198" w:leftChars="100" w:right="100" w:rightChars="100"/>
      <w:outlineLvl w:val="1"/>
    </w:pPr>
    <w:rPr>
      <w:rFonts w:asciiTheme="majorHAnsi" w:hAnsiTheme="majorHAnsi" w:eastAsiaTheme="majorEastAsia" w:cstheme="majorBidi"/>
      <w:b/>
      <w:bCs/>
      <w:sz w:val="30"/>
      <w:szCs w:val="2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批注框文本 Char"/>
    <w:basedOn w:val="9"/>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A90B7-B410-4C94-B2BF-C00694AA7DA7}">
  <ds:schemaRefs/>
</ds:datastoreItem>
</file>

<file path=docProps/app.xml><?xml version="1.0" encoding="utf-8"?>
<Properties xmlns="http://schemas.openxmlformats.org/officeDocument/2006/extended-properties" xmlns:vt="http://schemas.openxmlformats.org/officeDocument/2006/docPropsVTypes">
  <Template>Normal</Template>
  <Pages>13</Pages>
  <Words>262</Words>
  <Characters>1500</Characters>
  <Lines>12</Lines>
  <Paragraphs>3</Paragraphs>
  <TotalTime>1</TotalTime>
  <ScaleCrop>false</ScaleCrop>
  <LinksUpToDate>false</LinksUpToDate>
  <CharactersWithSpaces>1759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2020-03-04T06:37:00Z</dcterms:created>
  <dc:creator>wx</dc:creator>
  <cp:lastModifiedBy>孙梦茹</cp:lastModifiedBy>
  <dcterms:modified xsi:type="dcterms:W3CDTF">2021-08-29T02:20:26Z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